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249" w:firstLineChars="8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武夷学院课程期末考核审批表</w:t>
      </w:r>
    </w:p>
    <w:p>
      <w:pPr>
        <w:spacing w:line="600" w:lineRule="exact"/>
        <w:jc w:val="left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教学单位：                       时间：20   －20    学年第   学期</w:t>
      </w:r>
    </w:p>
    <w:tbl>
      <w:tblPr>
        <w:tblStyle w:val="4"/>
        <w:tblW w:w="99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2619"/>
        <w:gridCol w:w="1900"/>
        <w:gridCol w:w="3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课程名称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命题（小组负责）教师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学分/学时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课程性质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□公共必修课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□公共选修课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□专业必修课  □专业选修课</w:t>
            </w:r>
            <w:r>
              <w:rPr>
                <w:rFonts w:ascii="仿宋" w:hAnsi="仿宋" w:eastAsia="仿宋"/>
                <w:sz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适</w:t>
            </w:r>
            <w:r>
              <w:rPr>
                <w:rFonts w:hint="eastAsia" w:ascii="仿宋" w:hAnsi="仿宋" w:eastAsia="仿宋"/>
                <w:sz w:val="24"/>
              </w:rPr>
              <w:t>用年级专业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考核方式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□闭卷</w:t>
            </w:r>
            <w:r>
              <w:rPr>
                <w:rFonts w:ascii="仿宋" w:hAnsi="仿宋" w:eastAsia="仿宋"/>
                <w:sz w:val="24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</w:rPr>
              <w:t xml:space="preserve"> □开卷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</w:p>
          <w:p>
            <w:pPr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</w:rPr>
              <w:t>□其他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>（注明具体方式）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审核内容</w:t>
            </w:r>
          </w:p>
        </w:tc>
        <w:tc>
          <w:tcPr>
            <w:tcW w:w="8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16" w:firstLineChars="1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期末试卷考核方式、考核内容与课程目标对应分析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560" w:firstLineChars="6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审核项目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考核内容符合课程教学大纲要求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□符合　□基本符合　□不符合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考核内容支撑课程目标达成情况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□强　  □中等　    □弱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题量大小情况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□偏多  □适中      □偏少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试题难易程度情况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□偏难  □适中      □偏易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题型、分值分布及考核内容的合理性情况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□合理　□基本合理　□不合理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参考答案和评分标准规范合理情况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□规范合理　  □基本规范合理　□不规范不合理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试卷文字及插图等清楚、准确情况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□清楚准确　  □基本清楚准确　□不清楚不准确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A、B试卷难易程度情况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□难易相当    □基本相当</w:t>
            </w:r>
          </w:p>
          <w:p>
            <w:pPr>
              <w:widowControl/>
              <w:jc w:val="left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□A卷或B卷偏难  □A卷或B卷偏易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A、B试卷重复程度情况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□小于20%　□大于20%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其他考核方式、考核内容与课程目标对应分析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312" w:lineRule="auto"/>
              <w:rPr>
                <w:rFonts w:ascii="仿宋" w:hAnsi="仿宋" w:eastAsia="仿宋" w:cs="Times New Roman"/>
                <w:kern w:val="2"/>
              </w:rPr>
            </w:pPr>
            <w:r>
              <w:rPr>
                <w:rFonts w:hint="eastAsia" w:ascii="仿宋" w:hAnsi="仿宋" w:eastAsia="仿宋" w:cs="Times New Roman"/>
                <w:kern w:val="2"/>
              </w:rPr>
              <w:t>考核内容符合课程教学大纲要求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□符合　□基本符合　□不符合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320" w:lineRule="atLeast"/>
              <w:jc w:val="both"/>
              <w:rPr>
                <w:rFonts w:ascii="仿宋" w:hAnsi="仿宋" w:eastAsia="仿宋" w:cs="Times New Roman"/>
                <w:kern w:val="2"/>
              </w:rPr>
            </w:pPr>
            <w:r>
              <w:rPr>
                <w:rFonts w:hint="eastAsia" w:ascii="仿宋" w:hAnsi="仿宋" w:eastAsia="仿宋" w:cs="Times New Roman"/>
                <w:kern w:val="2"/>
              </w:rPr>
              <w:t>考核内容支撑课程目标达成情况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□强　  □中等　    □弱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320" w:lineRule="atLeast"/>
              <w:jc w:val="both"/>
              <w:rPr>
                <w:rFonts w:ascii="仿宋" w:hAnsi="仿宋" w:eastAsia="仿宋" w:cs="Times New Roman"/>
                <w:kern w:val="2"/>
              </w:rPr>
            </w:pPr>
            <w:r>
              <w:rPr>
                <w:rFonts w:hint="eastAsia" w:ascii="仿宋" w:hAnsi="仿宋" w:eastAsia="仿宋" w:cs="Times New Roman"/>
                <w:kern w:val="2"/>
              </w:rPr>
              <w:t>考核方式支撑课程目标达成情况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□强　  □中等　    □弱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320" w:lineRule="atLeast"/>
              <w:jc w:val="both"/>
              <w:rPr>
                <w:rFonts w:ascii="仿宋" w:hAnsi="仿宋" w:eastAsia="仿宋" w:cs="Times New Roman"/>
                <w:kern w:val="2"/>
              </w:rPr>
            </w:pPr>
            <w:r>
              <w:rPr>
                <w:rFonts w:hint="eastAsia" w:ascii="仿宋" w:hAnsi="仿宋" w:eastAsia="仿宋" w:cs="Times New Roman"/>
                <w:kern w:val="2"/>
              </w:rPr>
              <w:t>评分标准合理情况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□合理　□基本合理　□不合理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系（教研室）审核意见</w:t>
            </w:r>
          </w:p>
        </w:tc>
        <w:tc>
          <w:tcPr>
            <w:tcW w:w="8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□同意 □改进后再审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系（教研室）主任</w:t>
            </w:r>
            <w:r>
              <w:rPr>
                <w:rFonts w:hint="eastAsia" w:ascii="宋体" w:hAnsi="宋体"/>
                <w:sz w:val="24"/>
              </w:rPr>
              <w:t>（签字）：</w:t>
            </w:r>
          </w:p>
          <w:p>
            <w:pPr>
              <w:spacing w:line="400" w:lineRule="exact"/>
              <w:ind w:firstLine="3840" w:firstLineChars="16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  <w:jc w:val="center"/>
        </w:trPr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教学单位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审核意见</w:t>
            </w:r>
          </w:p>
        </w:tc>
        <w:tc>
          <w:tcPr>
            <w:tcW w:w="8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120" w:firstLineChars="5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□同意 □改进后再审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  教学单位分管教学领导（签字）： 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月  日</w:t>
            </w:r>
          </w:p>
        </w:tc>
      </w:tr>
    </w:tbl>
    <w:p>
      <w:pPr>
        <w:ind w:firstLine="236" w:firstLineChars="98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/>
          <w:sz w:val="24"/>
        </w:rPr>
        <w:t>注：</w:t>
      </w:r>
      <w:r>
        <w:rPr>
          <w:rFonts w:hint="eastAsia" w:ascii="仿宋" w:hAnsi="仿宋" w:eastAsia="仿宋"/>
          <w:sz w:val="24"/>
        </w:rPr>
        <w:t xml:space="preserve"> 1.</w:t>
      </w:r>
      <w:r>
        <w:rPr>
          <w:rFonts w:hint="eastAsia" w:ascii="仿宋" w:hAnsi="仿宋" w:eastAsia="仿宋"/>
          <w:b/>
          <w:sz w:val="24"/>
        </w:rPr>
        <w:t xml:space="preserve"> </w:t>
      </w:r>
      <w:r>
        <w:rPr>
          <w:rFonts w:hint="eastAsia" w:ascii="仿宋" w:hAnsi="仿宋" w:eastAsia="仿宋"/>
          <w:sz w:val="24"/>
        </w:rPr>
        <w:t>本表在试卷印刷前填写，未经审核及审核不通过的试卷不得印制。</w:t>
      </w:r>
    </w:p>
    <w:p>
      <w:pPr>
        <w:numPr>
          <w:ilvl w:val="0"/>
          <w:numId w:val="1"/>
        </w:numPr>
        <w:ind w:firstLine="823" w:firstLineChars="343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24"/>
        </w:rPr>
        <w:t>本表由二级学院（部）存入考试工作档案备查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附：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center"/>
        <w:textAlignment w:val="auto"/>
        <w:outlineLvl w:val="1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课程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期末考试（AB卷）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与课程目标关联表</w:t>
      </w:r>
    </w:p>
    <w:tbl>
      <w:tblPr>
        <w:tblStyle w:val="5"/>
        <w:tblW w:w="83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087"/>
        <w:gridCol w:w="1686"/>
        <w:gridCol w:w="1686"/>
        <w:gridCol w:w="1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</w:t>
            </w:r>
          </w:p>
        </w:tc>
        <w:tc>
          <w:tcPr>
            <w:tcW w:w="208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各题的目标分值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选择题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简答题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论述题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7" w:type="dxa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注：若期末考试</w:t>
      </w:r>
      <w:r>
        <w:rPr>
          <w:rFonts w:hint="eastAsia"/>
          <w:lang w:val="en-US" w:eastAsia="zh-CN"/>
        </w:rPr>
        <w:t>A、B卷各题与课程目标关联关系不一致，则要提供两张该表（即A卷与课程目标关联表以及B卷与课程目标关联表）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18463A"/>
    <w:multiLevelType w:val="singleLevel"/>
    <w:tmpl w:val="8618463A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5CFC5BF7"/>
    <w:rsid w:val="0053588F"/>
    <w:rsid w:val="00F62F98"/>
    <w:rsid w:val="0AA349BF"/>
    <w:rsid w:val="18C36B76"/>
    <w:rsid w:val="3A0B0650"/>
    <w:rsid w:val="42567049"/>
    <w:rsid w:val="44757EB9"/>
    <w:rsid w:val="515226C1"/>
    <w:rsid w:val="5CFC5BF7"/>
    <w:rsid w:val="60851735"/>
    <w:rsid w:val="7A184200"/>
    <w:rsid w:val="7F41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603</Words>
  <Characters>238</Characters>
  <Lines>1</Lines>
  <Paragraphs>1</Paragraphs>
  <TotalTime>11</TotalTime>
  <ScaleCrop>false</ScaleCrop>
  <LinksUpToDate>false</LinksUpToDate>
  <CharactersWithSpaces>840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2023-07-07T07:26:00Z</dcterms:created>
  <dc:creator>admin</dc:creator>
  <cp:lastModifiedBy>Administrator</cp:lastModifiedBy>
  <dcterms:modified xsi:type="dcterms:W3CDTF">2023-11-24T00:20:17Z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533EC91B330A4FFA98ABC1447E5B56E0_11</vt:lpwstr>
  </property>
</Properties>
</file>