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23A32" w14:textId="77777777" w:rsidR="006B1FD9" w:rsidRDefault="006B1FD9">
      <w:pPr>
        <w:rPr>
          <w:rFonts w:ascii="仿宋_GB2312" w:eastAsia="仿宋_GB2312"/>
          <w:sz w:val="30"/>
          <w:szCs w:val="30"/>
        </w:rPr>
      </w:pPr>
    </w:p>
    <w:p w14:paraId="097F5251" w14:textId="77777777" w:rsidR="00AF22D0" w:rsidRDefault="003A1FC0">
      <w:pPr>
        <w:rPr>
          <w:rFonts w:ascii="仿宋_GB2312" w:eastAsia="仿宋_GB2312"/>
          <w:sz w:val="30"/>
          <w:szCs w:val="30"/>
        </w:rPr>
      </w:pPr>
      <w:r>
        <w:rPr>
          <w:rFonts w:ascii="仿宋_GB2312" w:eastAsia="仿宋_GB2312"/>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4F27CE">
        <w:rPr>
          <w:rFonts w:ascii="仿宋_GB2312" w:eastAsia="仿宋_GB2312"/>
          <w:sz w:val="30"/>
          <w:szCs w:val="30"/>
        </w:rPr>
        <w:instrText>ADDIN CNKISM.UserStyle</w:instrText>
      </w:r>
      <w:r>
        <w:rPr>
          <w:rFonts w:ascii="仿宋_GB2312" w:eastAsia="仿宋_GB2312"/>
          <w:sz w:val="30"/>
          <w:szCs w:val="30"/>
        </w:rPr>
      </w:r>
      <w:r>
        <w:rPr>
          <w:rFonts w:ascii="仿宋_GB2312" w:eastAsia="仿宋_GB2312"/>
          <w:sz w:val="30"/>
          <w:szCs w:val="30"/>
        </w:rPr>
        <w:fldChar w:fldCharType="end"/>
      </w:r>
    </w:p>
    <w:p w14:paraId="7485AE3C" w14:textId="77777777" w:rsidR="00593C82" w:rsidRDefault="004F27CE">
      <w:pPr>
        <w:jc w:val="center"/>
        <w:outlineLvl w:val="0"/>
        <w:rPr>
          <w:rFonts w:ascii="黑体" w:eastAsia="黑体" w:hAnsi="黑体" w:cs="Times New Roman"/>
          <w:b/>
          <w:w w:val="80"/>
          <w:sz w:val="44"/>
          <w:szCs w:val="44"/>
        </w:rPr>
      </w:pPr>
      <w:bookmarkStart w:id="0" w:name="_Toc28980"/>
      <w:bookmarkStart w:id="1" w:name="_Toc35867072"/>
      <w:r>
        <w:rPr>
          <w:rFonts w:ascii="黑体" w:eastAsia="黑体" w:hAnsi="黑体" w:cs="Times New Roman" w:hint="eastAsia"/>
          <w:b/>
          <w:w w:val="80"/>
          <w:sz w:val="44"/>
          <w:szCs w:val="44"/>
        </w:rPr>
        <w:t>普通高等学校师范类专业认证</w:t>
      </w:r>
    </w:p>
    <w:p w14:paraId="477A3892" w14:textId="301835F5" w:rsidR="00AF22D0" w:rsidRDefault="004F27CE">
      <w:pPr>
        <w:jc w:val="center"/>
        <w:outlineLvl w:val="0"/>
        <w:rPr>
          <w:rFonts w:ascii="黑体" w:eastAsia="黑体" w:hAnsi="黑体" w:cs="Times New Roman"/>
          <w:b/>
          <w:w w:val="80"/>
          <w:sz w:val="44"/>
          <w:szCs w:val="44"/>
        </w:rPr>
      </w:pPr>
      <w:r>
        <w:rPr>
          <w:rFonts w:ascii="黑体" w:eastAsia="黑体" w:hAnsi="黑体" w:cs="Times New Roman" w:hint="eastAsia"/>
          <w:b/>
          <w:w w:val="80"/>
          <w:sz w:val="44"/>
          <w:szCs w:val="44"/>
        </w:rPr>
        <w:t>（</w:t>
      </w:r>
      <w:bookmarkStart w:id="2" w:name="_Toc58064526"/>
      <w:r w:rsidR="00137AC5">
        <w:rPr>
          <w:rFonts w:ascii="黑体" w:eastAsia="黑体" w:hAnsi="黑体" w:cs="Times New Roman" w:hint="eastAsia"/>
          <w:b/>
          <w:w w:val="80"/>
          <w:sz w:val="44"/>
          <w:szCs w:val="44"/>
        </w:rPr>
        <w:t>学前</w:t>
      </w:r>
      <w:r w:rsidR="00B377AB">
        <w:rPr>
          <w:rFonts w:ascii="黑体" w:eastAsia="黑体" w:hAnsi="黑体" w:cs="Times New Roman" w:hint="eastAsia"/>
          <w:b/>
          <w:w w:val="80"/>
          <w:sz w:val="44"/>
          <w:szCs w:val="44"/>
        </w:rPr>
        <w:t xml:space="preserve">教育 </w:t>
      </w:r>
      <w:r w:rsidR="00B377AB">
        <w:rPr>
          <w:rFonts w:ascii="黑体" w:eastAsia="黑体" w:hAnsi="黑体" w:cs="Times New Roman"/>
          <w:b/>
          <w:w w:val="80"/>
          <w:sz w:val="44"/>
          <w:szCs w:val="44"/>
        </w:rPr>
        <w:t xml:space="preserve"> </w:t>
      </w:r>
      <w:bookmarkEnd w:id="2"/>
      <w:r w:rsidR="002332FF">
        <w:rPr>
          <w:rFonts w:ascii="黑体" w:eastAsia="黑体" w:hAnsi="黑体" w:cs="Times New Roman" w:hint="eastAsia"/>
          <w:b/>
          <w:w w:val="80"/>
          <w:sz w:val="44"/>
          <w:szCs w:val="44"/>
        </w:rPr>
        <w:t>第三级</w:t>
      </w:r>
      <w:r>
        <w:rPr>
          <w:rFonts w:ascii="黑体" w:eastAsia="黑体" w:hAnsi="黑体" w:cs="Times New Roman" w:hint="eastAsia"/>
          <w:b/>
          <w:w w:val="80"/>
          <w:sz w:val="44"/>
          <w:szCs w:val="44"/>
        </w:rPr>
        <w:t>）</w:t>
      </w:r>
      <w:bookmarkEnd w:id="0"/>
      <w:bookmarkEnd w:id="1"/>
    </w:p>
    <w:p w14:paraId="36D90DC9" w14:textId="77777777" w:rsidR="00AF22D0" w:rsidRDefault="00AF22D0" w:rsidP="007362DE">
      <w:pPr>
        <w:spacing w:beforeLines="50" w:before="120"/>
        <w:jc w:val="center"/>
        <w:rPr>
          <w:rFonts w:ascii="宋体" w:eastAsia="宋体" w:hAnsi="宋体" w:cs="Times New Roman"/>
          <w:b/>
          <w:sz w:val="52"/>
          <w:szCs w:val="52"/>
        </w:rPr>
      </w:pPr>
    </w:p>
    <w:p w14:paraId="3FF29C34" w14:textId="77777777" w:rsidR="00AF22D0" w:rsidRPr="004849FC" w:rsidRDefault="004F27CE" w:rsidP="007362DE">
      <w:pPr>
        <w:spacing w:beforeLines="50" w:before="120"/>
        <w:jc w:val="center"/>
        <w:outlineLvl w:val="0"/>
        <w:rPr>
          <w:rFonts w:ascii="黑体" w:eastAsia="黑体" w:hAnsi="黑体" w:cs="Times New Roman"/>
          <w:b/>
          <w:sz w:val="52"/>
          <w:szCs w:val="52"/>
        </w:rPr>
      </w:pPr>
      <w:bookmarkStart w:id="3" w:name="_Toc35867073"/>
      <w:bookmarkStart w:id="4" w:name="_Toc24700"/>
      <w:r w:rsidRPr="004849FC">
        <w:rPr>
          <w:rFonts w:ascii="黑体" w:eastAsia="黑体" w:hAnsi="黑体" w:cs="Times New Roman" w:hint="eastAsia"/>
          <w:b/>
          <w:sz w:val="52"/>
          <w:szCs w:val="52"/>
        </w:rPr>
        <w:t>专家组考查报告</w:t>
      </w:r>
      <w:bookmarkEnd w:id="3"/>
      <w:bookmarkEnd w:id="4"/>
    </w:p>
    <w:p w14:paraId="595F5BF8" w14:textId="77777777" w:rsidR="00AF22D0" w:rsidRPr="00CC4908" w:rsidRDefault="00AF22D0">
      <w:pPr>
        <w:spacing w:line="480" w:lineRule="auto"/>
        <w:rPr>
          <w:rFonts w:ascii="宋体" w:eastAsia="宋体" w:hAnsi="宋体" w:cs="Times New Roman"/>
          <w:b/>
          <w:sz w:val="44"/>
          <w:szCs w:val="44"/>
        </w:rPr>
      </w:pPr>
    </w:p>
    <w:p w14:paraId="3A581435"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学校名称：</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00C0A4C"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专业与代码：</w:t>
      </w:r>
      <w:r>
        <w:rPr>
          <w:rFonts w:ascii="仿宋_GB2312" w:eastAsia="仿宋_GB2312" w:hAnsi="Times New Roman" w:cs="Times New Roman" w:hint="eastAsia"/>
          <w:b/>
          <w:sz w:val="44"/>
          <w:szCs w:val="44"/>
          <w:u w:val="single"/>
        </w:rPr>
        <w:t xml:space="preserve">      </w:t>
      </w:r>
      <w:r w:rsidR="00593C82">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48F3E5AB"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考查时间：</w:t>
      </w:r>
      <w:r>
        <w:rPr>
          <w:rFonts w:ascii="仿宋_GB2312" w:eastAsia="仿宋_GB2312" w:hAnsi="Times New Roman" w:cs="Times New Roman" w:hint="eastAsia"/>
          <w:b/>
          <w:sz w:val="44"/>
          <w:szCs w:val="44"/>
          <w:u w:val="single"/>
        </w:rPr>
        <w:t xml:space="preserve">                  </w:t>
      </w:r>
    </w:p>
    <w:p w14:paraId="4FBEA5B7" w14:textId="77777777" w:rsidR="00AF22D0" w:rsidRDefault="004F27CE">
      <w:pPr>
        <w:spacing w:line="480" w:lineRule="auto"/>
        <w:ind w:firstLineChars="300" w:firstLine="1325"/>
        <w:rPr>
          <w:rFonts w:ascii="仿宋_GB2312" w:eastAsia="仿宋_GB2312" w:hAnsi="Times New Roman" w:cs="Times New Roman"/>
          <w:b/>
          <w:sz w:val="44"/>
          <w:szCs w:val="44"/>
          <w:u w:val="single"/>
        </w:rPr>
      </w:pPr>
      <w:r>
        <w:rPr>
          <w:rFonts w:ascii="宋体" w:eastAsia="宋体" w:hAnsi="宋体" w:cs="Times New Roman" w:hint="eastAsia"/>
          <w:b/>
          <w:sz w:val="44"/>
          <w:szCs w:val="44"/>
        </w:rPr>
        <w:t>专家组长（签字）:</w:t>
      </w:r>
      <w:r>
        <w:rPr>
          <w:rFonts w:ascii="仿宋_GB2312" w:eastAsia="仿宋_GB2312" w:hAnsi="Times New Roman" w:cs="Times New Roman" w:hint="eastAsia"/>
          <w:b/>
          <w:sz w:val="44"/>
          <w:szCs w:val="44"/>
          <w:u w:val="single"/>
        </w:rPr>
        <w:t xml:space="preserve">           </w:t>
      </w:r>
    </w:p>
    <w:p w14:paraId="5FE83A17"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专家</w:t>
      </w:r>
      <w:r>
        <w:rPr>
          <w:rFonts w:ascii="宋体" w:eastAsia="宋体" w:hAnsi="宋体" w:cs="Times New Roman"/>
          <w:b/>
          <w:sz w:val="44"/>
          <w:szCs w:val="44"/>
        </w:rPr>
        <w:t>组成员（</w:t>
      </w:r>
      <w:r>
        <w:rPr>
          <w:rFonts w:ascii="宋体" w:eastAsia="宋体" w:hAnsi="宋体" w:cs="Times New Roman" w:hint="eastAsia"/>
          <w:b/>
          <w:sz w:val="44"/>
          <w:szCs w:val="44"/>
        </w:rPr>
        <w:t>签字</w:t>
      </w:r>
      <w:r>
        <w:rPr>
          <w:rFonts w:ascii="宋体" w:eastAsia="宋体" w:hAnsi="宋体" w:cs="Times New Roman"/>
          <w:b/>
          <w:sz w:val="44"/>
          <w:szCs w:val="44"/>
        </w:rPr>
        <w:t>）</w:t>
      </w:r>
      <w:r>
        <w:rPr>
          <w:rFonts w:ascii="宋体" w:eastAsia="宋体" w:hAnsi="宋体" w:cs="Times New Roman" w:hint="eastAsia"/>
          <w:b/>
          <w:sz w:val="44"/>
          <w:szCs w:val="44"/>
        </w:rPr>
        <w:t>：</w:t>
      </w:r>
    </w:p>
    <w:p w14:paraId="6B0971AC" w14:textId="77777777" w:rsidR="00AF22D0" w:rsidRDefault="004F27CE" w:rsidP="007362DE">
      <w:pPr>
        <w:spacing w:line="480" w:lineRule="auto"/>
        <w:ind w:firstLineChars="300" w:firstLine="1325"/>
        <w:rPr>
          <w:rFonts w:ascii="仿宋_GB2312" w:eastAsia="仿宋_GB2312" w:hAnsi="Times New Roman" w:cs="Times New Roman"/>
          <w:b/>
          <w:sz w:val="44"/>
          <w:szCs w:val="44"/>
          <w:u w:val="single"/>
        </w:rPr>
      </w:pP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45AD436" w14:textId="77777777" w:rsidR="00AF22D0" w:rsidRDefault="004F27CE" w:rsidP="007362DE">
      <w:pPr>
        <w:spacing w:line="480" w:lineRule="auto"/>
        <w:ind w:firstLineChars="300" w:firstLine="843"/>
        <w:rPr>
          <w:rFonts w:ascii="仿宋_GB2312" w:eastAsia="仿宋_GB2312" w:hAnsi="Times New Roman" w:cs="Times New Roman"/>
          <w:b/>
          <w:sz w:val="28"/>
          <w:szCs w:val="28"/>
          <w:u w:val="single"/>
        </w:rPr>
      </w:pPr>
      <w:r>
        <w:rPr>
          <w:rFonts w:ascii="仿宋_GB2312" w:eastAsia="仿宋_GB2312" w:hAnsi="Times New Roman" w:cs="Times New Roman"/>
          <w:b/>
          <w:sz w:val="28"/>
          <w:szCs w:val="28"/>
        </w:rPr>
        <w:t xml:space="preserve">  </w:t>
      </w:r>
      <w:r>
        <w:rPr>
          <w:rFonts w:ascii="仿宋_GB2312" w:eastAsia="仿宋_GB2312" w:hAnsi="Times New Roman" w:cs="Times New Roman" w:hint="eastAsia"/>
          <w:b/>
          <w:sz w:val="44"/>
          <w:szCs w:val="44"/>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0B8BF7DC" w14:textId="77777777" w:rsidR="00AF22D0" w:rsidRDefault="004F27CE">
      <w:pPr>
        <w:tabs>
          <w:tab w:val="center" w:pos="4153"/>
          <w:tab w:val="left" w:pos="7500"/>
        </w:tabs>
        <w:jc w:val="center"/>
        <w:rPr>
          <w:rFonts w:ascii="黑体" w:eastAsia="黑体" w:hAnsi="黑体" w:cs="Times New Roman"/>
          <w:b/>
          <w:sz w:val="36"/>
          <w:szCs w:val="44"/>
        </w:rPr>
      </w:pPr>
      <w:r>
        <w:rPr>
          <w:rFonts w:ascii="黑体" w:eastAsia="黑体" w:hAnsi="黑体" w:cs="Times New Roman" w:hint="eastAsia"/>
          <w:b/>
          <w:sz w:val="36"/>
          <w:szCs w:val="44"/>
        </w:rPr>
        <w:t>普通高等</w:t>
      </w:r>
      <w:r>
        <w:rPr>
          <w:rFonts w:ascii="黑体" w:eastAsia="黑体" w:hAnsi="黑体" w:cs="Times New Roman"/>
          <w:b/>
          <w:sz w:val="36"/>
          <w:szCs w:val="44"/>
        </w:rPr>
        <w:t>学校师范类专业认证专家委员会秘书处</w:t>
      </w:r>
      <w:r>
        <w:rPr>
          <w:rFonts w:ascii="黑体" w:eastAsia="黑体" w:hAnsi="黑体" w:cs="Times New Roman" w:hint="eastAsia"/>
          <w:b/>
          <w:sz w:val="36"/>
          <w:szCs w:val="44"/>
        </w:rPr>
        <w:t>制</w:t>
      </w:r>
    </w:p>
    <w:p w14:paraId="13B0570A" w14:textId="77777777" w:rsidR="00AF22D0" w:rsidRDefault="00AF22D0">
      <w:pPr>
        <w:jc w:val="center"/>
        <w:rPr>
          <w:rFonts w:ascii="宋体" w:eastAsia="宋体" w:hAnsi="宋体" w:cs="Times New Roman"/>
          <w:b/>
          <w:sz w:val="44"/>
          <w:szCs w:val="44"/>
        </w:rPr>
        <w:sectPr w:rsidR="00AF22D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1134" w:left="1531" w:header="851" w:footer="992" w:gutter="0"/>
          <w:pgNumType w:start="1"/>
          <w:cols w:space="425"/>
          <w:docGrid w:linePitch="312"/>
        </w:sectPr>
      </w:pPr>
    </w:p>
    <w:p w14:paraId="6F07E33C" w14:textId="77777777" w:rsidR="00AF22D0" w:rsidRDefault="004F27CE">
      <w:pPr>
        <w:jc w:val="center"/>
        <w:rPr>
          <w:rFonts w:ascii="黑体" w:eastAsia="黑体" w:hAnsi="黑体" w:cs="Times New Roman"/>
          <w:b/>
          <w:sz w:val="44"/>
          <w:szCs w:val="44"/>
        </w:rPr>
      </w:pPr>
      <w:r>
        <w:rPr>
          <w:rFonts w:ascii="黑体" w:eastAsia="黑体" w:hAnsi="黑体" w:cs="Times New Roman" w:hint="eastAsia"/>
          <w:b/>
          <w:sz w:val="44"/>
          <w:szCs w:val="44"/>
        </w:rPr>
        <w:lastRenderedPageBreak/>
        <w:t>填 表 说 明</w:t>
      </w:r>
    </w:p>
    <w:p w14:paraId="1CA57560" w14:textId="77777777" w:rsidR="00AF22D0" w:rsidRDefault="00AF22D0">
      <w:pPr>
        <w:rPr>
          <w:rFonts w:ascii="华文楷体" w:eastAsia="华文楷体" w:hAnsi="华文楷体" w:cs="Times New Roman"/>
          <w:sz w:val="24"/>
          <w:szCs w:val="20"/>
        </w:rPr>
      </w:pPr>
    </w:p>
    <w:p w14:paraId="1294B207" w14:textId="77777777" w:rsidR="00AF22D0" w:rsidRDefault="00AF22D0">
      <w:pPr>
        <w:rPr>
          <w:rFonts w:ascii="华文楷体" w:eastAsia="华文楷体" w:hAnsi="华文楷体" w:cs="Times New Roman"/>
          <w:sz w:val="24"/>
          <w:szCs w:val="20"/>
        </w:rPr>
      </w:pPr>
    </w:p>
    <w:p w14:paraId="6D7E7B53" w14:textId="6784054B" w:rsidR="008854F1" w:rsidRDefault="008854F1" w:rsidP="008854F1">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1.专家组考查报告包括专业基本情况、专家组考查重点、</w:t>
      </w:r>
      <w:r w:rsidR="00356BC1">
        <w:rPr>
          <w:rFonts w:asciiTheme="minorEastAsia" w:hAnsiTheme="minorEastAsia" w:cs="Times New Roman" w:hint="eastAsia"/>
          <w:sz w:val="24"/>
          <w:szCs w:val="24"/>
        </w:rPr>
        <w:t>专业达成</w:t>
      </w:r>
      <w:r>
        <w:rPr>
          <w:rFonts w:asciiTheme="minorEastAsia" w:hAnsiTheme="minorEastAsia" w:cs="Times New Roman" w:hint="eastAsia"/>
          <w:sz w:val="24"/>
          <w:szCs w:val="24"/>
        </w:rPr>
        <w:t>情况及附件，由专家组组长负责、全体专家组成员集体讨论协同完成。意见不一致的方面，根据少数服从多数的原则确定。</w:t>
      </w:r>
    </w:p>
    <w:p w14:paraId="284E159E" w14:textId="735C7F61" w:rsidR="008854F1" w:rsidRDefault="008854F1" w:rsidP="008854F1">
      <w:pPr>
        <w:spacing w:line="520" w:lineRule="exact"/>
        <w:ind w:leftChars="50" w:left="105" w:firstLineChars="150" w:firstLine="360"/>
        <w:rPr>
          <w:rFonts w:asciiTheme="minorEastAsia" w:hAnsiTheme="minorEastAsia" w:cs="Times New Roman"/>
          <w:sz w:val="24"/>
          <w:szCs w:val="24"/>
        </w:rPr>
      </w:pPr>
      <w:r>
        <w:rPr>
          <w:rFonts w:asciiTheme="minorEastAsia" w:hAnsiTheme="minorEastAsia" w:cs="Times New Roman" w:hint="eastAsia"/>
          <w:sz w:val="24"/>
          <w:szCs w:val="24"/>
        </w:rPr>
        <w:t>2.专家组经过讨论交流，对“达成情况”“问题与不足”进行如实描述,并对“问题与不足”方面提出具有针对性的“改进建议”。</w:t>
      </w:r>
    </w:p>
    <w:p w14:paraId="56A0089E" w14:textId="77777777" w:rsidR="008854F1" w:rsidRDefault="008854F1" w:rsidP="008854F1">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3.专业的整体认证结论建议由专家集体讨论后给出。</w:t>
      </w:r>
    </w:p>
    <w:p w14:paraId="54777468" w14:textId="1AB464C5" w:rsidR="008854F1" w:rsidRDefault="008854F1" w:rsidP="008854F1">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4.</w:t>
      </w:r>
      <w:r w:rsidR="00146775">
        <w:rPr>
          <w:rFonts w:asciiTheme="minorEastAsia" w:hAnsiTheme="minorEastAsia" w:cs="Times New Roman" w:hint="eastAsia"/>
          <w:sz w:val="24"/>
          <w:szCs w:val="24"/>
        </w:rPr>
        <w:t>专家组考查</w:t>
      </w:r>
      <w:proofErr w:type="gramStart"/>
      <w:r w:rsidR="00146775">
        <w:rPr>
          <w:rFonts w:asciiTheme="minorEastAsia" w:hAnsiTheme="minorEastAsia" w:cs="Times New Roman" w:hint="eastAsia"/>
          <w:sz w:val="24"/>
          <w:szCs w:val="24"/>
        </w:rPr>
        <w:t>报告</w:t>
      </w:r>
      <w:r>
        <w:rPr>
          <w:rFonts w:asciiTheme="minorEastAsia" w:hAnsiTheme="minorEastAsia" w:cs="Times New Roman" w:hint="eastAsia"/>
          <w:sz w:val="24"/>
          <w:szCs w:val="24"/>
        </w:rPr>
        <w:t>总</w:t>
      </w:r>
      <w:proofErr w:type="gramEnd"/>
      <w:r>
        <w:rPr>
          <w:rFonts w:asciiTheme="minorEastAsia" w:hAnsiTheme="minorEastAsia" w:cs="Times New Roman" w:hint="eastAsia"/>
          <w:sz w:val="24"/>
          <w:szCs w:val="24"/>
        </w:rPr>
        <w:t>字数不少于</w:t>
      </w:r>
      <w:r w:rsidR="00D37401">
        <w:rPr>
          <w:rFonts w:asciiTheme="minorEastAsia" w:hAnsiTheme="minorEastAsia" w:cs="Times New Roman" w:hint="eastAsia"/>
          <w:sz w:val="24"/>
          <w:szCs w:val="24"/>
        </w:rPr>
        <w:t>3</w:t>
      </w:r>
      <w:r>
        <w:rPr>
          <w:rFonts w:asciiTheme="minorEastAsia" w:hAnsiTheme="minorEastAsia" w:cs="Times New Roman" w:hint="eastAsia"/>
          <w:sz w:val="24"/>
          <w:szCs w:val="24"/>
        </w:rPr>
        <w:t>000字，其中问题和建议内容应占到总篇幅的一半以上；报告内容撰写用</w:t>
      </w:r>
      <w:r w:rsidR="00AD3030">
        <w:rPr>
          <w:rFonts w:asciiTheme="minorEastAsia" w:hAnsiTheme="minorEastAsia" w:cs="Times New Roman" w:hint="eastAsia"/>
          <w:sz w:val="24"/>
          <w:szCs w:val="24"/>
        </w:rPr>
        <w:t>五号宋体字，单</w:t>
      </w:r>
      <w:proofErr w:type="gramStart"/>
      <w:r w:rsidR="00AD3030">
        <w:rPr>
          <w:rFonts w:asciiTheme="minorEastAsia" w:hAnsiTheme="minorEastAsia" w:cs="Times New Roman" w:hint="eastAsia"/>
          <w:sz w:val="24"/>
          <w:szCs w:val="24"/>
        </w:rPr>
        <w:t>倍</w:t>
      </w:r>
      <w:proofErr w:type="gramEnd"/>
      <w:r w:rsidR="00AD3030">
        <w:rPr>
          <w:rFonts w:asciiTheme="minorEastAsia" w:hAnsiTheme="minorEastAsia" w:cs="Times New Roman" w:hint="eastAsia"/>
          <w:sz w:val="24"/>
          <w:szCs w:val="24"/>
        </w:rPr>
        <w:t>行距</w:t>
      </w:r>
      <w:r>
        <w:rPr>
          <w:rFonts w:asciiTheme="minorEastAsia" w:hAnsiTheme="minorEastAsia" w:cs="Times New Roman" w:hint="eastAsia"/>
          <w:sz w:val="24"/>
          <w:szCs w:val="24"/>
        </w:rPr>
        <w:t>。</w:t>
      </w:r>
    </w:p>
    <w:p w14:paraId="05B99FEA" w14:textId="25CCAE75" w:rsidR="008854F1" w:rsidRDefault="008854F1" w:rsidP="008854F1">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5.专家</w:t>
      </w:r>
      <w:r w:rsidR="001E5C9B">
        <w:rPr>
          <w:rFonts w:asciiTheme="minorEastAsia" w:hAnsiTheme="minorEastAsia" w:cs="Times New Roman" w:hint="eastAsia"/>
          <w:sz w:val="24"/>
          <w:szCs w:val="24"/>
        </w:rPr>
        <w:t>组</w:t>
      </w:r>
      <w:r>
        <w:rPr>
          <w:rFonts w:asciiTheme="minorEastAsia" w:hAnsiTheme="minorEastAsia" w:cs="Times New Roman" w:hint="eastAsia"/>
          <w:sz w:val="24"/>
          <w:szCs w:val="24"/>
        </w:rPr>
        <w:t>组长应在</w:t>
      </w:r>
      <w:r w:rsidR="00DB77DB">
        <w:rPr>
          <w:rFonts w:asciiTheme="minorEastAsia" w:hAnsiTheme="minorEastAsia" w:cs="Times New Roman" w:hint="eastAsia"/>
          <w:sz w:val="24"/>
          <w:szCs w:val="24"/>
        </w:rPr>
        <w:t>完成认证考查</w:t>
      </w:r>
      <w:r>
        <w:rPr>
          <w:rFonts w:asciiTheme="minorEastAsia" w:hAnsiTheme="minorEastAsia" w:cs="Times New Roman" w:hint="eastAsia"/>
          <w:sz w:val="24"/>
          <w:szCs w:val="24"/>
        </w:rPr>
        <w:t>后25个工作日内将</w:t>
      </w:r>
      <w:r w:rsidR="00146775">
        <w:rPr>
          <w:rFonts w:asciiTheme="minorEastAsia" w:hAnsiTheme="minorEastAsia" w:cs="Times New Roman" w:hint="eastAsia"/>
          <w:sz w:val="24"/>
          <w:szCs w:val="24"/>
        </w:rPr>
        <w:t>专家组考查报告</w:t>
      </w:r>
      <w:r>
        <w:rPr>
          <w:rFonts w:asciiTheme="minorEastAsia" w:hAnsiTheme="minorEastAsia" w:cs="Times New Roman" w:hint="eastAsia"/>
          <w:sz w:val="24"/>
          <w:szCs w:val="24"/>
        </w:rPr>
        <w:t>提交至认证管理信息系统。</w:t>
      </w:r>
    </w:p>
    <w:p w14:paraId="3D38773A" w14:textId="77777777" w:rsidR="00AF22D0" w:rsidRDefault="00AF22D0">
      <w:pPr>
        <w:adjustRightInd w:val="0"/>
        <w:snapToGrid w:val="0"/>
        <w:spacing w:line="520" w:lineRule="exact"/>
        <w:ind w:firstLineChars="200" w:firstLine="480"/>
        <w:rPr>
          <w:rFonts w:asciiTheme="minorEastAsia" w:hAnsiTheme="minorEastAsia" w:cs="Times New Roman"/>
          <w:sz w:val="24"/>
          <w:szCs w:val="24"/>
        </w:rPr>
      </w:pPr>
    </w:p>
    <w:p w14:paraId="3A42ADC8" w14:textId="77777777" w:rsidR="00AF22D0" w:rsidRDefault="004F27CE">
      <w:pPr>
        <w:widowControl/>
        <w:jc w:val="left"/>
        <w:rPr>
          <w:rFonts w:ascii="微软雅黑" w:eastAsia="微软雅黑" w:hAnsi="微软雅黑" w:cs="Times New Roman"/>
          <w:b/>
          <w:sz w:val="24"/>
          <w:szCs w:val="24"/>
        </w:rPr>
      </w:pPr>
      <w:r>
        <w:rPr>
          <w:rFonts w:ascii="微软雅黑" w:eastAsia="微软雅黑" w:hAnsi="微软雅黑" w:cs="Times New Roman"/>
          <w:b/>
          <w:sz w:val="24"/>
          <w:szCs w:val="24"/>
        </w:rPr>
        <w:br w:type="page"/>
      </w:r>
    </w:p>
    <w:p w14:paraId="7658ED6B" w14:textId="3BFE2A2C" w:rsidR="00420D9B" w:rsidRDefault="00420D9B" w:rsidP="00420D9B">
      <w:pPr>
        <w:jc w:val="center"/>
        <w:rPr>
          <w:rFonts w:ascii="宋体" w:eastAsia="宋体" w:hAnsi="宋体" w:cs="宋体"/>
          <w:b/>
          <w:szCs w:val="44"/>
        </w:rPr>
      </w:pPr>
    </w:p>
    <w:p w14:paraId="5CE61190" w14:textId="53EE41A3" w:rsidR="00420D9B" w:rsidRPr="007D0089" w:rsidRDefault="00420D9B" w:rsidP="00420D9B">
      <w:pPr>
        <w:jc w:val="center"/>
        <w:rPr>
          <w:rFonts w:ascii="黑体" w:eastAsia="黑体" w:hAnsi="黑体" w:cs="Times New Roman"/>
          <w:b/>
          <w:sz w:val="44"/>
          <w:szCs w:val="44"/>
        </w:rPr>
      </w:pPr>
      <w:r w:rsidRPr="007D0089">
        <w:rPr>
          <w:rFonts w:ascii="黑体" w:eastAsia="黑体" w:hAnsi="黑体" w:cs="Times New Roman" w:hint="eastAsia"/>
          <w:b/>
          <w:sz w:val="44"/>
          <w:szCs w:val="44"/>
        </w:rPr>
        <w:t>目   录</w:t>
      </w:r>
    </w:p>
    <w:p w14:paraId="013C9769" w14:textId="77777777" w:rsidR="00420D9B" w:rsidRPr="007D0089" w:rsidRDefault="00420D9B" w:rsidP="00420D9B">
      <w:pPr>
        <w:spacing w:line="360" w:lineRule="auto"/>
        <w:jc w:val="center"/>
        <w:rPr>
          <w:rFonts w:ascii="黑体" w:eastAsia="黑体" w:hAnsi="黑体" w:cs="Times New Roman"/>
          <w:b/>
          <w:sz w:val="44"/>
          <w:szCs w:val="44"/>
        </w:rPr>
      </w:pPr>
    </w:p>
    <w:p w14:paraId="0C893F4F" w14:textId="77777777" w:rsidR="00420D9B" w:rsidRPr="00BE16B8" w:rsidRDefault="00420D9B" w:rsidP="00420D9B">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一、专业基本情况</w:t>
      </w:r>
    </w:p>
    <w:p w14:paraId="084E7AF7" w14:textId="77777777" w:rsidR="00420D9B" w:rsidRPr="00BE16B8" w:rsidRDefault="00420D9B" w:rsidP="00420D9B">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二、专家组考查重点</w:t>
      </w:r>
    </w:p>
    <w:p w14:paraId="45D01CBA" w14:textId="77777777" w:rsidR="00420D9B" w:rsidRPr="00BE16B8" w:rsidRDefault="00420D9B" w:rsidP="00420D9B">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三、专业达成情况</w:t>
      </w:r>
    </w:p>
    <w:p w14:paraId="5BEAD63C" w14:textId="77777777" w:rsidR="00420D9B" w:rsidRPr="00BE16B8" w:rsidRDefault="00420D9B" w:rsidP="00420D9B">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（一）第二级认证持续改进情况</w:t>
      </w:r>
    </w:p>
    <w:p w14:paraId="5B29A90A" w14:textId="77777777" w:rsidR="00420D9B" w:rsidRPr="00BE16B8" w:rsidRDefault="00420D9B" w:rsidP="00420D9B">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（二）第三级认证进</w:t>
      </w:r>
      <w:proofErr w:type="gramStart"/>
      <w:r w:rsidRPr="00BE16B8">
        <w:rPr>
          <w:rFonts w:asciiTheme="majorEastAsia" w:eastAsiaTheme="majorEastAsia" w:hAnsiTheme="majorEastAsia" w:cs="Times New Roman" w:hint="eastAsia"/>
          <w:b/>
          <w:sz w:val="28"/>
          <w:szCs w:val="24"/>
        </w:rPr>
        <w:t>阶要求</w:t>
      </w:r>
      <w:proofErr w:type="gramEnd"/>
      <w:r w:rsidRPr="00BE16B8">
        <w:rPr>
          <w:rFonts w:asciiTheme="majorEastAsia" w:eastAsiaTheme="majorEastAsia" w:hAnsiTheme="majorEastAsia" w:cs="Times New Roman" w:hint="eastAsia"/>
          <w:b/>
          <w:sz w:val="28"/>
          <w:szCs w:val="24"/>
        </w:rPr>
        <w:t>达成情况</w:t>
      </w:r>
    </w:p>
    <w:p w14:paraId="6846DE64" w14:textId="77777777" w:rsidR="00420D9B" w:rsidRPr="00BE16B8" w:rsidRDefault="00420D9B" w:rsidP="00420D9B">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（三）示范性教学改革案例</w:t>
      </w:r>
    </w:p>
    <w:p w14:paraId="01CE828A" w14:textId="77777777" w:rsidR="00420D9B" w:rsidRPr="00BE16B8" w:rsidRDefault="00420D9B" w:rsidP="00420D9B">
      <w:pPr>
        <w:spacing w:line="360" w:lineRule="auto"/>
        <w:ind w:firstLineChars="400" w:firstLine="1124"/>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附件1：普通高等学校师范类专业认证专家组考查结论建议</w:t>
      </w:r>
    </w:p>
    <w:p w14:paraId="6A72A44C" w14:textId="77777777" w:rsidR="00420D9B" w:rsidRPr="00BE16B8" w:rsidRDefault="00420D9B" w:rsidP="00420D9B">
      <w:pPr>
        <w:spacing w:line="360" w:lineRule="auto"/>
        <w:ind w:firstLineChars="400" w:firstLine="1124"/>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附件2：普通高等学校师范类专业认证考查专家组成员</w:t>
      </w:r>
    </w:p>
    <w:p w14:paraId="0F2B3628" w14:textId="5B4BD91C" w:rsidR="00AF22D0" w:rsidRPr="00420D9B" w:rsidRDefault="00AF22D0" w:rsidP="004849FC">
      <w:pPr>
        <w:pStyle w:val="WPSOffice1"/>
        <w:tabs>
          <w:tab w:val="right" w:leader="dot" w:pos="9071"/>
        </w:tabs>
        <w:spacing w:line="520" w:lineRule="exact"/>
        <w:ind w:firstLineChars="200" w:firstLine="883"/>
        <w:rPr>
          <w:rFonts w:ascii="黑体" w:eastAsia="黑体" w:hAnsi="黑体" w:cs="Times New Roman"/>
          <w:b/>
          <w:sz w:val="44"/>
          <w:szCs w:val="44"/>
        </w:rPr>
      </w:pPr>
    </w:p>
    <w:p w14:paraId="07C966A4" w14:textId="77777777" w:rsidR="00AF22D0" w:rsidRDefault="00AF22D0">
      <w:pPr>
        <w:spacing w:line="360" w:lineRule="auto"/>
        <w:jc w:val="center"/>
        <w:rPr>
          <w:rFonts w:ascii="黑体" w:eastAsia="黑体" w:hAnsi="黑体" w:cs="Times New Roman"/>
          <w:b/>
          <w:sz w:val="44"/>
          <w:szCs w:val="44"/>
        </w:rPr>
      </w:pPr>
    </w:p>
    <w:p w14:paraId="54734757" w14:textId="77777777" w:rsidR="00AF22D0" w:rsidRDefault="00AF22D0">
      <w:pPr>
        <w:spacing w:line="360" w:lineRule="auto"/>
        <w:jc w:val="left"/>
        <w:rPr>
          <w:rFonts w:ascii="微软雅黑" w:eastAsia="微软雅黑" w:hAnsi="微软雅黑" w:cs="Times New Roman"/>
          <w:b/>
          <w:sz w:val="24"/>
          <w:szCs w:val="24"/>
        </w:rPr>
        <w:sectPr w:rsidR="00AF22D0">
          <w:headerReference w:type="default" r:id="rId15"/>
          <w:pgSz w:w="11906" w:h="16838"/>
          <w:pgMar w:top="1418" w:right="1304" w:bottom="1134" w:left="1531" w:header="851" w:footer="992" w:gutter="0"/>
          <w:cols w:space="425"/>
          <w:docGrid w:linePitch="312"/>
        </w:sectPr>
      </w:pPr>
    </w:p>
    <w:p w14:paraId="6584C36C" w14:textId="77777777" w:rsidR="00AF22D0" w:rsidRDefault="004F27CE">
      <w:pPr>
        <w:spacing w:line="360" w:lineRule="auto"/>
        <w:jc w:val="left"/>
        <w:outlineLvl w:val="0"/>
        <w:rPr>
          <w:rFonts w:ascii="微软雅黑" w:eastAsia="微软雅黑" w:hAnsi="微软雅黑" w:cs="Times New Roman"/>
          <w:b/>
          <w:sz w:val="24"/>
          <w:szCs w:val="24"/>
        </w:rPr>
      </w:pPr>
      <w:bookmarkStart w:id="5" w:name="_Toc35867074"/>
      <w:r>
        <w:rPr>
          <w:rFonts w:ascii="微软雅黑" w:eastAsia="微软雅黑" w:hAnsi="微软雅黑" w:cs="Times New Roman" w:hint="eastAsia"/>
          <w:b/>
          <w:sz w:val="24"/>
          <w:szCs w:val="24"/>
        </w:rPr>
        <w:lastRenderedPageBreak/>
        <w:t>一、专业基本情况</w:t>
      </w:r>
      <w:bookmarkEnd w:id="5"/>
    </w:p>
    <w:tbl>
      <w:tblPr>
        <w:tblStyle w:val="ab"/>
        <w:tblW w:w="9061" w:type="dxa"/>
        <w:tblLayout w:type="fixed"/>
        <w:tblLook w:val="04A0" w:firstRow="1" w:lastRow="0" w:firstColumn="1" w:lastColumn="0" w:noHBand="0" w:noVBand="1"/>
      </w:tblPr>
      <w:tblGrid>
        <w:gridCol w:w="9061"/>
      </w:tblGrid>
      <w:tr w:rsidR="00AF22D0" w14:paraId="357B6C9A" w14:textId="77777777" w:rsidTr="00214218">
        <w:trPr>
          <w:trHeight w:val="12554"/>
        </w:trPr>
        <w:tc>
          <w:tcPr>
            <w:tcW w:w="9061" w:type="dxa"/>
          </w:tcPr>
          <w:p w14:paraId="3149F8E0" w14:textId="77777777" w:rsidR="00AF22D0" w:rsidRPr="00096BBF" w:rsidRDefault="004F27CE">
            <w:pPr>
              <w:rPr>
                <w:rFonts w:ascii="楷体" w:eastAsia="楷体" w:hAnsi="楷体" w:cs="Times New Roman"/>
                <w:sz w:val="24"/>
                <w:szCs w:val="20"/>
              </w:rPr>
            </w:pPr>
            <w:r w:rsidRPr="00096BBF">
              <w:rPr>
                <w:rFonts w:ascii="楷体" w:eastAsia="楷体" w:hAnsi="楷体" w:cs="Times New Roman" w:hint="eastAsia"/>
                <w:sz w:val="24"/>
                <w:szCs w:val="20"/>
              </w:rPr>
              <w:t>（简要描述专业的基本情况</w:t>
            </w:r>
            <w:r w:rsidR="00593C82" w:rsidRPr="00096BBF">
              <w:rPr>
                <w:rFonts w:ascii="楷体" w:eastAsia="楷体" w:hAnsi="楷体" w:cs="Times New Roman" w:hint="eastAsia"/>
                <w:sz w:val="24"/>
                <w:szCs w:val="20"/>
              </w:rPr>
              <w:t>，含专业所在学校教师教育情况、专业建设发展情况和专业</w:t>
            </w:r>
            <w:r w:rsidR="002D2D1D">
              <w:rPr>
                <w:rFonts w:ascii="楷体" w:eastAsia="楷体" w:hAnsi="楷体" w:cs="Times New Roman" w:hint="eastAsia"/>
                <w:sz w:val="24"/>
                <w:szCs w:val="20"/>
              </w:rPr>
              <w:t>第</w:t>
            </w:r>
            <w:r w:rsidR="00593C82" w:rsidRPr="00096BBF">
              <w:rPr>
                <w:rFonts w:ascii="楷体" w:eastAsia="楷体" w:hAnsi="楷体" w:cs="Times New Roman" w:hint="eastAsia"/>
                <w:sz w:val="24"/>
                <w:szCs w:val="20"/>
              </w:rPr>
              <w:t>二级认证情况。</w:t>
            </w:r>
            <w:r w:rsidRPr="00096BBF">
              <w:rPr>
                <w:rFonts w:ascii="楷体" w:eastAsia="楷体" w:hAnsi="楷体" w:cs="Times New Roman" w:hint="eastAsia"/>
                <w:sz w:val="24"/>
                <w:szCs w:val="20"/>
              </w:rPr>
              <w:t>）</w:t>
            </w:r>
          </w:p>
          <w:p w14:paraId="7DDD7FC4" w14:textId="77777777" w:rsidR="00AF22D0" w:rsidRPr="00277A52" w:rsidRDefault="00AF22D0" w:rsidP="00277A52">
            <w:pPr>
              <w:spacing w:line="400" w:lineRule="exact"/>
              <w:ind w:firstLineChars="200" w:firstLine="482"/>
              <w:rPr>
                <w:rFonts w:asciiTheme="minorEastAsia" w:hAnsiTheme="minorEastAsia" w:cs="Times New Roman"/>
                <w:b/>
                <w:sz w:val="24"/>
                <w:szCs w:val="24"/>
              </w:rPr>
            </w:pPr>
          </w:p>
        </w:tc>
      </w:tr>
    </w:tbl>
    <w:p w14:paraId="5B022716" w14:textId="77777777" w:rsidR="003E65B3" w:rsidRDefault="003E65B3">
      <w:pPr>
        <w:ind w:leftChars="-135" w:left="-283" w:rightChars="-162" w:right="-340" w:firstLineChars="200" w:firstLine="480"/>
        <w:outlineLvl w:val="0"/>
        <w:rPr>
          <w:rFonts w:ascii="微软雅黑" w:eastAsia="微软雅黑" w:hAnsi="微软雅黑" w:cs="Times New Roman"/>
          <w:b/>
          <w:sz w:val="24"/>
          <w:szCs w:val="24"/>
        </w:rPr>
      </w:pPr>
      <w:bookmarkStart w:id="6" w:name="_Toc35867075"/>
    </w:p>
    <w:p w14:paraId="7CA25A58" w14:textId="77777777" w:rsidR="00AF22D0" w:rsidRDefault="004F27CE">
      <w:pPr>
        <w:ind w:leftChars="-135" w:left="-283" w:rightChars="-162" w:right="-340" w:firstLineChars="200" w:firstLine="480"/>
        <w:outlineLvl w:val="0"/>
        <w:rPr>
          <w:rFonts w:ascii="微软雅黑" w:eastAsia="微软雅黑" w:hAnsi="微软雅黑" w:cs="Times New Roman"/>
          <w:b/>
          <w:sz w:val="24"/>
          <w:szCs w:val="24"/>
        </w:rPr>
      </w:pPr>
      <w:r>
        <w:rPr>
          <w:rFonts w:ascii="微软雅黑" w:eastAsia="微软雅黑" w:hAnsi="微软雅黑" w:cs="Times New Roman" w:hint="eastAsia"/>
          <w:b/>
          <w:sz w:val="24"/>
          <w:szCs w:val="24"/>
        </w:rPr>
        <w:lastRenderedPageBreak/>
        <w:t>二、专家组</w:t>
      </w:r>
      <w:r>
        <w:rPr>
          <w:rFonts w:ascii="微软雅黑" w:eastAsia="微软雅黑" w:hAnsi="微软雅黑" w:cs="Times New Roman"/>
          <w:b/>
          <w:sz w:val="24"/>
          <w:szCs w:val="24"/>
        </w:rPr>
        <w:t>考查重点</w:t>
      </w:r>
      <w:bookmarkEnd w:id="6"/>
    </w:p>
    <w:p w14:paraId="7B70DCA0" w14:textId="77777777" w:rsidR="00AF22D0" w:rsidRPr="00096BBF" w:rsidRDefault="004F27CE">
      <w:pPr>
        <w:rPr>
          <w:rFonts w:ascii="楷体" w:eastAsia="楷体" w:hAnsi="楷体" w:cs="Times New Roman"/>
          <w:sz w:val="24"/>
          <w:szCs w:val="20"/>
        </w:rPr>
      </w:pPr>
      <w:r w:rsidRPr="00096BBF">
        <w:rPr>
          <w:rFonts w:ascii="楷体" w:eastAsia="楷体" w:hAnsi="楷体" w:cs="Times New Roman" w:hint="eastAsia"/>
          <w:sz w:val="24"/>
          <w:szCs w:val="20"/>
        </w:rPr>
        <w:t>（根据</w:t>
      </w:r>
      <w:r w:rsidRPr="00096BBF">
        <w:rPr>
          <w:rFonts w:ascii="楷体" w:eastAsia="楷体" w:hAnsi="楷体" w:cs="Times New Roman"/>
          <w:sz w:val="24"/>
          <w:szCs w:val="20"/>
        </w:rPr>
        <w:t>专家进校前审阅</w:t>
      </w:r>
      <w:r w:rsidR="00593C82" w:rsidRPr="00096BBF">
        <w:rPr>
          <w:rFonts w:ascii="楷体" w:eastAsia="楷体" w:hAnsi="楷体" w:cs="Times New Roman" w:hint="eastAsia"/>
          <w:sz w:val="24"/>
          <w:szCs w:val="20"/>
        </w:rPr>
        <w:t>专业进阶举证</w:t>
      </w:r>
      <w:r w:rsidRPr="00096BBF">
        <w:rPr>
          <w:rFonts w:ascii="楷体" w:eastAsia="楷体" w:hAnsi="楷体" w:cs="Times New Roman"/>
          <w:sz w:val="24"/>
          <w:szCs w:val="20"/>
        </w:rPr>
        <w:t>材料</w:t>
      </w:r>
      <w:r w:rsidRPr="00096BBF">
        <w:rPr>
          <w:rFonts w:ascii="楷体" w:eastAsia="楷体" w:hAnsi="楷体" w:cs="Times New Roman" w:hint="eastAsia"/>
          <w:sz w:val="24"/>
          <w:szCs w:val="20"/>
        </w:rPr>
        <w:t>，</w:t>
      </w:r>
      <w:r w:rsidRPr="00096BBF">
        <w:rPr>
          <w:rFonts w:ascii="楷体" w:eastAsia="楷体" w:hAnsi="楷体" w:cs="Times New Roman"/>
          <w:sz w:val="24"/>
          <w:szCs w:val="20"/>
        </w:rPr>
        <w:t>召开专家组预备会集体讨论确定</w:t>
      </w:r>
      <w:r w:rsidRPr="00096BBF">
        <w:rPr>
          <w:rFonts w:ascii="楷体" w:eastAsia="楷体" w:hAnsi="楷体" w:cs="Times New Roman" w:hint="eastAsia"/>
          <w:sz w:val="24"/>
          <w:szCs w:val="20"/>
        </w:rPr>
        <w:t>，作为</w:t>
      </w:r>
      <w:r w:rsidRPr="00096BBF">
        <w:rPr>
          <w:rFonts w:ascii="楷体" w:eastAsia="楷体" w:hAnsi="楷体" w:cs="Times New Roman"/>
          <w:sz w:val="24"/>
          <w:szCs w:val="20"/>
        </w:rPr>
        <w:t>专家组</w:t>
      </w:r>
      <w:r w:rsidRPr="00096BBF">
        <w:rPr>
          <w:rFonts w:ascii="楷体" w:eastAsia="楷体" w:hAnsi="楷体" w:cs="Times New Roman" w:hint="eastAsia"/>
          <w:sz w:val="24"/>
          <w:szCs w:val="20"/>
        </w:rPr>
        <w:t>进校</w:t>
      </w:r>
      <w:r w:rsidRPr="00096BBF">
        <w:rPr>
          <w:rFonts w:ascii="楷体" w:eastAsia="楷体" w:hAnsi="楷体" w:cs="Times New Roman"/>
          <w:sz w:val="24"/>
          <w:szCs w:val="20"/>
        </w:rPr>
        <w:t>考查工作的依据</w:t>
      </w:r>
      <w:r w:rsidRPr="00096BBF">
        <w:rPr>
          <w:rFonts w:ascii="楷体" w:eastAsia="楷体" w:hAnsi="楷体" w:cs="Times New Roman" w:hint="eastAsia"/>
          <w:sz w:val="24"/>
          <w:szCs w:val="2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4820"/>
        <w:gridCol w:w="1974"/>
      </w:tblGrid>
      <w:tr w:rsidR="00AF22D0" w14:paraId="55112168" w14:textId="77777777" w:rsidTr="00593C82">
        <w:trPr>
          <w:trHeight w:val="896"/>
          <w:jc w:val="center"/>
        </w:trPr>
        <w:tc>
          <w:tcPr>
            <w:tcW w:w="2263" w:type="dxa"/>
            <w:vAlign w:val="center"/>
          </w:tcPr>
          <w:p w14:paraId="33CCCD4D" w14:textId="77777777" w:rsidR="00AF22D0" w:rsidRDefault="00E03F40">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考查内容</w:t>
            </w:r>
          </w:p>
        </w:tc>
        <w:tc>
          <w:tcPr>
            <w:tcW w:w="4820" w:type="dxa"/>
            <w:vAlign w:val="center"/>
          </w:tcPr>
          <w:p w14:paraId="52ECE175" w14:textId="77777777" w:rsidR="00AF22D0" w:rsidRDefault="004F27CE">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专家</w:t>
            </w:r>
            <w:proofErr w:type="gramStart"/>
            <w:r>
              <w:rPr>
                <w:rFonts w:ascii="Times New Roman" w:eastAsia="宋体" w:hAnsi="Times New Roman" w:cs="Times New Roman" w:hint="eastAsia"/>
                <w:b/>
                <w:sz w:val="24"/>
                <w:szCs w:val="24"/>
              </w:rPr>
              <w:t>组拟深入</w:t>
            </w:r>
            <w:proofErr w:type="gramEnd"/>
            <w:r>
              <w:rPr>
                <w:rFonts w:ascii="Times New Roman" w:eastAsia="宋体" w:hAnsi="Times New Roman" w:cs="Times New Roman" w:hint="eastAsia"/>
                <w:b/>
                <w:sz w:val="24"/>
                <w:szCs w:val="24"/>
              </w:rPr>
              <w:t>了解或核查的问题</w:t>
            </w:r>
          </w:p>
        </w:tc>
        <w:tc>
          <w:tcPr>
            <w:tcW w:w="1974" w:type="dxa"/>
            <w:vAlign w:val="center"/>
          </w:tcPr>
          <w:p w14:paraId="64922137" w14:textId="77777777" w:rsidR="00AF22D0" w:rsidRDefault="004F27CE">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考查侧重</w:t>
            </w:r>
            <w:r>
              <w:rPr>
                <w:rFonts w:ascii="Times New Roman" w:eastAsia="宋体" w:hAnsi="Times New Roman" w:cs="Times New Roman"/>
                <w:b/>
                <w:sz w:val="24"/>
                <w:szCs w:val="24"/>
              </w:rPr>
              <w:t>及方式</w:t>
            </w:r>
          </w:p>
        </w:tc>
      </w:tr>
      <w:tr w:rsidR="00AF22D0" w14:paraId="254E5BB4" w14:textId="77777777" w:rsidTr="00B94FA5">
        <w:trPr>
          <w:trHeight w:val="2791"/>
          <w:jc w:val="center"/>
        </w:trPr>
        <w:tc>
          <w:tcPr>
            <w:tcW w:w="2263" w:type="dxa"/>
            <w:vAlign w:val="center"/>
          </w:tcPr>
          <w:p w14:paraId="0D3B783D"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第二级认证</w:t>
            </w:r>
          </w:p>
          <w:p w14:paraId="3D806D63"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持续改进情况</w:t>
            </w:r>
          </w:p>
        </w:tc>
        <w:tc>
          <w:tcPr>
            <w:tcW w:w="4820" w:type="dxa"/>
            <w:vAlign w:val="center"/>
          </w:tcPr>
          <w:p w14:paraId="02F155C5" w14:textId="77777777" w:rsidR="00AF22D0" w:rsidRDefault="00AF22D0">
            <w:pPr>
              <w:spacing w:line="400" w:lineRule="exact"/>
              <w:rPr>
                <w:rFonts w:ascii="宋体" w:eastAsia="宋体" w:hAnsi="宋体" w:cs="宋体"/>
                <w:sz w:val="24"/>
                <w:szCs w:val="24"/>
              </w:rPr>
            </w:pPr>
          </w:p>
        </w:tc>
        <w:tc>
          <w:tcPr>
            <w:tcW w:w="1974" w:type="dxa"/>
            <w:vAlign w:val="center"/>
          </w:tcPr>
          <w:p w14:paraId="7F742221" w14:textId="77777777" w:rsidR="00AF22D0" w:rsidRDefault="00AF22D0">
            <w:pPr>
              <w:spacing w:line="400" w:lineRule="exact"/>
              <w:rPr>
                <w:rFonts w:ascii="宋体" w:eastAsia="宋体" w:hAnsi="宋体" w:cs="宋体"/>
                <w:sz w:val="24"/>
                <w:szCs w:val="24"/>
              </w:rPr>
            </w:pPr>
          </w:p>
        </w:tc>
      </w:tr>
      <w:tr w:rsidR="00AF22D0" w14:paraId="254DB1A7" w14:textId="77777777" w:rsidTr="00B94FA5">
        <w:trPr>
          <w:trHeight w:val="2534"/>
          <w:jc w:val="center"/>
        </w:trPr>
        <w:tc>
          <w:tcPr>
            <w:tcW w:w="2263" w:type="dxa"/>
            <w:vAlign w:val="center"/>
          </w:tcPr>
          <w:p w14:paraId="4A20E1C8"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第三级认证</w:t>
            </w:r>
          </w:p>
          <w:p w14:paraId="6A8283E1"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进</w:t>
            </w:r>
            <w:proofErr w:type="gramStart"/>
            <w:r w:rsidRPr="00593C82">
              <w:rPr>
                <w:rFonts w:ascii="Times New Roman" w:eastAsia="宋体" w:hAnsi="Times New Roman" w:cs="Times New Roman" w:hint="eastAsia"/>
                <w:b/>
                <w:sz w:val="24"/>
                <w:szCs w:val="24"/>
              </w:rPr>
              <w:t>阶要求</w:t>
            </w:r>
            <w:proofErr w:type="gramEnd"/>
            <w:r w:rsidRPr="00593C82">
              <w:rPr>
                <w:rFonts w:ascii="Times New Roman" w:eastAsia="宋体" w:hAnsi="Times New Roman" w:cs="Times New Roman" w:hint="eastAsia"/>
                <w:b/>
                <w:sz w:val="24"/>
                <w:szCs w:val="24"/>
              </w:rPr>
              <w:t>达成情况</w:t>
            </w:r>
          </w:p>
        </w:tc>
        <w:tc>
          <w:tcPr>
            <w:tcW w:w="4820" w:type="dxa"/>
            <w:vAlign w:val="center"/>
          </w:tcPr>
          <w:p w14:paraId="2C0A40DB" w14:textId="77777777" w:rsidR="00AF22D0" w:rsidRDefault="00AF22D0">
            <w:pPr>
              <w:spacing w:line="400" w:lineRule="exact"/>
              <w:rPr>
                <w:rFonts w:ascii="宋体" w:eastAsia="宋体" w:hAnsi="宋体" w:cs="宋体"/>
                <w:sz w:val="24"/>
                <w:szCs w:val="24"/>
              </w:rPr>
            </w:pPr>
          </w:p>
        </w:tc>
        <w:tc>
          <w:tcPr>
            <w:tcW w:w="1974" w:type="dxa"/>
            <w:vAlign w:val="center"/>
          </w:tcPr>
          <w:p w14:paraId="2066DD8A" w14:textId="77777777" w:rsidR="00AF22D0" w:rsidRDefault="00AF22D0">
            <w:pPr>
              <w:spacing w:line="400" w:lineRule="exact"/>
              <w:rPr>
                <w:rFonts w:ascii="宋体" w:eastAsia="宋体" w:hAnsi="宋体" w:cs="宋体"/>
                <w:sz w:val="24"/>
                <w:szCs w:val="24"/>
              </w:rPr>
            </w:pPr>
          </w:p>
        </w:tc>
      </w:tr>
      <w:tr w:rsidR="00AF22D0" w14:paraId="172208A2" w14:textId="77777777" w:rsidTr="00B94FA5">
        <w:trPr>
          <w:trHeight w:val="2683"/>
          <w:jc w:val="center"/>
        </w:trPr>
        <w:tc>
          <w:tcPr>
            <w:tcW w:w="2263" w:type="dxa"/>
            <w:vAlign w:val="center"/>
          </w:tcPr>
          <w:p w14:paraId="30A52830"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示范性教学改革</w:t>
            </w:r>
          </w:p>
          <w:p w14:paraId="4B038F15"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案例</w:t>
            </w:r>
          </w:p>
        </w:tc>
        <w:tc>
          <w:tcPr>
            <w:tcW w:w="4820" w:type="dxa"/>
            <w:vAlign w:val="center"/>
          </w:tcPr>
          <w:p w14:paraId="6294E3B5" w14:textId="77777777" w:rsidR="00AF22D0" w:rsidRDefault="00AF22D0">
            <w:pPr>
              <w:spacing w:line="400" w:lineRule="exact"/>
              <w:rPr>
                <w:rFonts w:ascii="宋体" w:eastAsia="宋体" w:hAnsi="宋体" w:cs="宋体"/>
                <w:sz w:val="24"/>
                <w:szCs w:val="24"/>
              </w:rPr>
            </w:pPr>
          </w:p>
        </w:tc>
        <w:tc>
          <w:tcPr>
            <w:tcW w:w="1974" w:type="dxa"/>
            <w:vAlign w:val="center"/>
          </w:tcPr>
          <w:p w14:paraId="04F070BF" w14:textId="77777777" w:rsidR="00AF22D0" w:rsidRDefault="00AF22D0">
            <w:pPr>
              <w:spacing w:line="400" w:lineRule="exact"/>
              <w:rPr>
                <w:rFonts w:ascii="宋体" w:eastAsia="宋体" w:hAnsi="宋体" w:cs="宋体"/>
                <w:sz w:val="24"/>
                <w:szCs w:val="24"/>
              </w:rPr>
            </w:pPr>
          </w:p>
        </w:tc>
      </w:tr>
      <w:tr w:rsidR="00AF22D0" w14:paraId="32C0578A" w14:textId="77777777" w:rsidTr="00B94FA5">
        <w:trPr>
          <w:trHeight w:val="2268"/>
          <w:jc w:val="center"/>
        </w:trPr>
        <w:tc>
          <w:tcPr>
            <w:tcW w:w="2263" w:type="dxa"/>
            <w:vAlign w:val="center"/>
          </w:tcPr>
          <w:p w14:paraId="0FB20001" w14:textId="77777777" w:rsidR="00AF22D0" w:rsidRDefault="004F27CE">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其他</w:t>
            </w:r>
          </w:p>
        </w:tc>
        <w:tc>
          <w:tcPr>
            <w:tcW w:w="4820" w:type="dxa"/>
            <w:vAlign w:val="center"/>
          </w:tcPr>
          <w:p w14:paraId="3AB6CEFA" w14:textId="77777777" w:rsidR="00AF22D0" w:rsidRDefault="00AF22D0">
            <w:pPr>
              <w:spacing w:line="400" w:lineRule="exact"/>
              <w:jc w:val="center"/>
              <w:rPr>
                <w:rFonts w:ascii="Times New Roman" w:eastAsia="宋体" w:hAnsi="Times New Roman" w:cs="Times New Roman"/>
                <w:szCs w:val="20"/>
              </w:rPr>
            </w:pPr>
          </w:p>
        </w:tc>
        <w:tc>
          <w:tcPr>
            <w:tcW w:w="1974" w:type="dxa"/>
            <w:vAlign w:val="center"/>
          </w:tcPr>
          <w:p w14:paraId="122F1188" w14:textId="77777777" w:rsidR="00AF22D0" w:rsidRDefault="00AF22D0">
            <w:pPr>
              <w:jc w:val="center"/>
              <w:rPr>
                <w:rFonts w:ascii="Times New Roman" w:eastAsia="宋体" w:hAnsi="Times New Roman" w:cs="Times New Roman"/>
                <w:szCs w:val="20"/>
              </w:rPr>
            </w:pPr>
          </w:p>
        </w:tc>
      </w:tr>
    </w:tbl>
    <w:p w14:paraId="17EB0767" w14:textId="77777777" w:rsidR="00AF22D0" w:rsidRDefault="00AF22D0">
      <w:pPr>
        <w:spacing w:line="360" w:lineRule="auto"/>
        <w:outlineLvl w:val="0"/>
        <w:rPr>
          <w:rFonts w:ascii="微软雅黑" w:eastAsia="微软雅黑" w:hAnsi="微软雅黑" w:cs="Times New Roman"/>
          <w:b/>
          <w:sz w:val="24"/>
          <w:szCs w:val="24"/>
        </w:rPr>
      </w:pPr>
      <w:bookmarkStart w:id="7" w:name="_Toc35867076"/>
    </w:p>
    <w:p w14:paraId="2E87ABB9" w14:textId="77777777" w:rsidR="00B94FA5" w:rsidRDefault="00B94FA5">
      <w:pPr>
        <w:spacing w:line="360" w:lineRule="auto"/>
        <w:outlineLvl w:val="0"/>
        <w:rPr>
          <w:rFonts w:ascii="微软雅黑" w:eastAsia="微软雅黑" w:hAnsi="微软雅黑" w:cs="Times New Roman"/>
          <w:b/>
          <w:sz w:val="24"/>
          <w:szCs w:val="24"/>
        </w:rPr>
      </w:pPr>
    </w:p>
    <w:p w14:paraId="25D39F9E" w14:textId="77777777" w:rsidR="00AF22D0" w:rsidRDefault="00AF22D0">
      <w:pPr>
        <w:widowControl/>
        <w:jc w:val="left"/>
        <w:outlineLvl w:val="0"/>
        <w:rPr>
          <w:rFonts w:ascii="微软雅黑" w:eastAsia="微软雅黑" w:hAnsi="微软雅黑" w:cs="Times New Roman"/>
          <w:b/>
          <w:sz w:val="24"/>
          <w:szCs w:val="24"/>
        </w:rPr>
      </w:pPr>
      <w:bookmarkStart w:id="8" w:name="_Toc35867077"/>
      <w:bookmarkEnd w:id="7"/>
    </w:p>
    <w:bookmarkEnd w:id="8"/>
    <w:p w14:paraId="429F27D8" w14:textId="77777777" w:rsidR="00AF22D0" w:rsidRDefault="00DB37C2">
      <w:pPr>
        <w:widowControl/>
        <w:jc w:val="left"/>
        <w:outlineLvl w:val="0"/>
        <w:rPr>
          <w:rFonts w:ascii="宋体" w:eastAsia="宋体" w:hAnsi="宋体" w:cs="Times New Roman"/>
          <w:b/>
          <w:sz w:val="24"/>
          <w:szCs w:val="20"/>
        </w:rPr>
      </w:pPr>
      <w:r>
        <w:rPr>
          <w:rFonts w:ascii="微软雅黑" w:eastAsia="微软雅黑" w:hAnsi="微软雅黑" w:cs="Times New Roman" w:hint="eastAsia"/>
          <w:b/>
          <w:sz w:val="24"/>
          <w:szCs w:val="24"/>
        </w:rPr>
        <w:lastRenderedPageBreak/>
        <w:t>三、专业达成情况</w:t>
      </w:r>
    </w:p>
    <w:p w14:paraId="6EC87331" w14:textId="77777777" w:rsidR="00AF22D0" w:rsidRDefault="004F27CE" w:rsidP="005D76B5">
      <w:pPr>
        <w:jc w:val="left"/>
        <w:rPr>
          <w:rFonts w:ascii="宋体" w:eastAsia="宋体" w:hAnsi="宋体" w:cs="Times New Roman"/>
          <w:b/>
          <w:sz w:val="24"/>
          <w:szCs w:val="20"/>
          <w:u w:val="single"/>
        </w:rPr>
      </w:pPr>
      <w:bookmarkStart w:id="9" w:name="_Toc35867078"/>
      <w:r>
        <w:rPr>
          <w:rFonts w:ascii="宋体" w:eastAsia="宋体" w:hAnsi="宋体" w:cs="Times New Roman" w:hint="eastAsia"/>
          <w:b/>
          <w:sz w:val="24"/>
          <w:szCs w:val="20"/>
        </w:rPr>
        <w:t>（一）</w:t>
      </w:r>
      <w:bookmarkEnd w:id="9"/>
      <w:r w:rsidR="005D76B5" w:rsidRPr="00593C82">
        <w:rPr>
          <w:rFonts w:ascii="Times New Roman" w:eastAsia="宋体" w:hAnsi="Times New Roman" w:cs="Times New Roman" w:hint="eastAsia"/>
          <w:b/>
          <w:sz w:val="24"/>
          <w:szCs w:val="24"/>
        </w:rPr>
        <w:t>第二级认证持续改进情况</w:t>
      </w:r>
      <w:r>
        <w:rPr>
          <w:rFonts w:ascii="宋体" w:eastAsia="宋体" w:hAnsi="宋体" w:cs="Times New Roman" w:hint="eastAsia"/>
          <w:b/>
          <w:sz w:val="24"/>
          <w:szCs w:val="20"/>
        </w:rPr>
        <w:t xml:space="preserve">  </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4"/>
      </w:tblGrid>
      <w:tr w:rsidR="00A978DC" w14:paraId="699888AE" w14:textId="77777777" w:rsidTr="00986221">
        <w:trPr>
          <w:trHeight w:val="13023"/>
        </w:trPr>
        <w:tc>
          <w:tcPr>
            <w:tcW w:w="9054" w:type="dxa"/>
            <w:vAlign w:val="center"/>
          </w:tcPr>
          <w:p w14:paraId="1AF803F5" w14:textId="11275D2A" w:rsidR="00DB37C2" w:rsidRPr="0026782E" w:rsidRDefault="00DB37C2" w:rsidP="0026782E">
            <w:pPr>
              <w:widowControl/>
              <w:rPr>
                <w:rFonts w:ascii="楷体" w:eastAsia="楷体" w:hAnsi="楷体" w:cs="宋体"/>
                <w:b/>
                <w:color w:val="000000"/>
                <w:kern w:val="0"/>
                <w:sz w:val="24"/>
                <w:szCs w:val="24"/>
              </w:rPr>
            </w:pPr>
            <w:r w:rsidRPr="0026782E">
              <w:rPr>
                <w:rFonts w:ascii="楷体" w:eastAsia="楷体" w:hAnsi="楷体" w:cs="Times New Roman" w:hint="eastAsia"/>
                <w:color w:val="000000" w:themeColor="text1"/>
                <w:sz w:val="24"/>
                <w:szCs w:val="24"/>
              </w:rPr>
              <w:t>描述专业对照认证“主线”和“底线”要求，围绕</w:t>
            </w:r>
            <w:r w:rsidR="002D2D1D" w:rsidRPr="0026782E">
              <w:rPr>
                <w:rFonts w:ascii="楷体" w:eastAsia="楷体" w:hAnsi="楷体" w:cs="Times New Roman" w:hint="eastAsia"/>
                <w:color w:val="000000" w:themeColor="text1"/>
                <w:sz w:val="24"/>
                <w:szCs w:val="24"/>
              </w:rPr>
              <w:t>第</w:t>
            </w:r>
            <w:r w:rsidRPr="0026782E">
              <w:rPr>
                <w:rFonts w:ascii="楷体" w:eastAsia="楷体" w:hAnsi="楷体" w:cs="Times New Roman" w:hint="eastAsia"/>
                <w:color w:val="000000" w:themeColor="text1"/>
                <w:sz w:val="24"/>
                <w:szCs w:val="24"/>
              </w:rPr>
              <w:t>二级认证报告提出的问题开展改进工作情况。着重说明专业对照课程目标开展教学活动和考核评价的情况</w:t>
            </w:r>
            <w:r w:rsidR="00587071" w:rsidRPr="0026782E">
              <w:rPr>
                <w:rFonts w:ascii="楷体" w:eastAsia="楷体" w:hAnsi="楷体" w:cs="Times New Roman" w:hint="eastAsia"/>
                <w:color w:val="000000" w:themeColor="text1"/>
                <w:sz w:val="24"/>
                <w:szCs w:val="24"/>
              </w:rPr>
              <w:t>以及</w:t>
            </w:r>
            <w:r w:rsidRPr="0026782E">
              <w:rPr>
                <w:rFonts w:ascii="楷体" w:eastAsia="楷体" w:hAnsi="楷体" w:cs="Times New Roman" w:hint="eastAsia"/>
                <w:color w:val="000000" w:themeColor="text1"/>
                <w:sz w:val="24"/>
                <w:szCs w:val="24"/>
              </w:rPr>
              <w:t>存在的问题，以及面向产出修订产出评价制度文件、培养方案、课程大纲等的情况和存在的问题。</w:t>
            </w:r>
          </w:p>
          <w:p w14:paraId="37BC89DF" w14:textId="77777777" w:rsidR="00A978DC" w:rsidRDefault="00A978DC" w:rsidP="00DB37C2">
            <w:pPr>
              <w:widowControl/>
              <w:spacing w:line="500" w:lineRule="exact"/>
              <w:rPr>
                <w:rFonts w:ascii="宋体" w:eastAsia="宋体" w:hAnsi="宋体" w:cs="宋体"/>
                <w:b/>
                <w:color w:val="000000"/>
                <w:kern w:val="0"/>
                <w:sz w:val="24"/>
                <w:szCs w:val="24"/>
              </w:rPr>
            </w:pPr>
          </w:p>
          <w:p w14:paraId="57020EDF" w14:textId="77777777" w:rsidR="00DB37C2" w:rsidRDefault="00DB37C2" w:rsidP="00DB37C2">
            <w:pPr>
              <w:widowControl/>
              <w:spacing w:line="500" w:lineRule="exact"/>
              <w:rPr>
                <w:rFonts w:ascii="宋体" w:eastAsia="宋体" w:hAnsi="宋体" w:cs="宋体"/>
                <w:b/>
                <w:color w:val="000000"/>
                <w:kern w:val="0"/>
                <w:sz w:val="24"/>
                <w:szCs w:val="24"/>
              </w:rPr>
            </w:pPr>
          </w:p>
          <w:p w14:paraId="05015935" w14:textId="77777777" w:rsidR="00DB37C2" w:rsidRDefault="00DB37C2" w:rsidP="00DB37C2">
            <w:pPr>
              <w:widowControl/>
              <w:spacing w:line="500" w:lineRule="exact"/>
              <w:rPr>
                <w:rFonts w:ascii="宋体" w:eastAsia="宋体" w:hAnsi="宋体" w:cs="宋体"/>
                <w:b/>
                <w:color w:val="000000"/>
                <w:kern w:val="0"/>
                <w:sz w:val="24"/>
                <w:szCs w:val="24"/>
              </w:rPr>
            </w:pPr>
          </w:p>
          <w:p w14:paraId="1FC7F1B7" w14:textId="77777777" w:rsidR="00DB37C2" w:rsidRDefault="00DB37C2" w:rsidP="00DB37C2">
            <w:pPr>
              <w:widowControl/>
              <w:spacing w:line="500" w:lineRule="exact"/>
              <w:rPr>
                <w:rFonts w:ascii="宋体" w:eastAsia="宋体" w:hAnsi="宋体" w:cs="宋体"/>
                <w:b/>
                <w:color w:val="000000"/>
                <w:kern w:val="0"/>
                <w:sz w:val="24"/>
                <w:szCs w:val="24"/>
              </w:rPr>
            </w:pPr>
          </w:p>
          <w:p w14:paraId="5490BA71" w14:textId="77777777" w:rsidR="00DB37C2" w:rsidRDefault="00DB37C2" w:rsidP="00DB37C2">
            <w:pPr>
              <w:widowControl/>
              <w:spacing w:line="500" w:lineRule="exact"/>
              <w:rPr>
                <w:rFonts w:ascii="宋体" w:eastAsia="宋体" w:hAnsi="宋体" w:cs="宋体"/>
                <w:b/>
                <w:color w:val="000000"/>
                <w:kern w:val="0"/>
                <w:sz w:val="24"/>
                <w:szCs w:val="24"/>
              </w:rPr>
            </w:pPr>
          </w:p>
          <w:p w14:paraId="4F4D6D65" w14:textId="77777777" w:rsidR="00DB37C2" w:rsidRDefault="00DB37C2" w:rsidP="00DB37C2">
            <w:pPr>
              <w:widowControl/>
              <w:spacing w:line="500" w:lineRule="exact"/>
              <w:rPr>
                <w:rFonts w:ascii="宋体" w:eastAsia="宋体" w:hAnsi="宋体" w:cs="宋体"/>
                <w:b/>
                <w:color w:val="000000"/>
                <w:kern w:val="0"/>
                <w:sz w:val="24"/>
                <w:szCs w:val="24"/>
              </w:rPr>
            </w:pPr>
          </w:p>
          <w:p w14:paraId="686AAE8E" w14:textId="77777777" w:rsidR="00DB37C2" w:rsidRDefault="00DB37C2" w:rsidP="00DB37C2">
            <w:pPr>
              <w:widowControl/>
              <w:spacing w:line="500" w:lineRule="exact"/>
              <w:rPr>
                <w:rFonts w:ascii="宋体" w:eastAsia="宋体" w:hAnsi="宋体" w:cs="宋体"/>
                <w:b/>
                <w:color w:val="000000"/>
                <w:kern w:val="0"/>
                <w:sz w:val="24"/>
                <w:szCs w:val="24"/>
              </w:rPr>
            </w:pPr>
          </w:p>
          <w:p w14:paraId="5FB768E2" w14:textId="77777777" w:rsidR="00DB37C2" w:rsidRDefault="00DB37C2" w:rsidP="00DB37C2">
            <w:pPr>
              <w:widowControl/>
              <w:spacing w:line="500" w:lineRule="exact"/>
              <w:rPr>
                <w:rFonts w:ascii="宋体" w:eastAsia="宋体" w:hAnsi="宋体" w:cs="宋体"/>
                <w:b/>
                <w:color w:val="000000"/>
                <w:kern w:val="0"/>
                <w:sz w:val="24"/>
                <w:szCs w:val="24"/>
              </w:rPr>
            </w:pPr>
          </w:p>
          <w:p w14:paraId="1A3F8424" w14:textId="77777777" w:rsidR="00DB37C2" w:rsidRDefault="00DB37C2" w:rsidP="00DB37C2">
            <w:pPr>
              <w:widowControl/>
              <w:spacing w:line="500" w:lineRule="exact"/>
              <w:rPr>
                <w:rFonts w:ascii="宋体" w:eastAsia="宋体" w:hAnsi="宋体" w:cs="宋体"/>
                <w:b/>
                <w:color w:val="000000"/>
                <w:kern w:val="0"/>
                <w:sz w:val="24"/>
                <w:szCs w:val="24"/>
              </w:rPr>
            </w:pPr>
          </w:p>
          <w:p w14:paraId="11BD0AFC" w14:textId="77777777" w:rsidR="00DB37C2" w:rsidRDefault="00DB37C2" w:rsidP="00DB37C2">
            <w:pPr>
              <w:widowControl/>
              <w:spacing w:line="500" w:lineRule="exact"/>
              <w:rPr>
                <w:rFonts w:ascii="宋体" w:eastAsia="宋体" w:hAnsi="宋体" w:cs="宋体"/>
                <w:b/>
                <w:color w:val="000000"/>
                <w:kern w:val="0"/>
                <w:sz w:val="24"/>
                <w:szCs w:val="24"/>
              </w:rPr>
            </w:pPr>
          </w:p>
          <w:p w14:paraId="1C5B17FA" w14:textId="77777777" w:rsidR="00DB37C2" w:rsidRDefault="00DB37C2" w:rsidP="00DB37C2">
            <w:pPr>
              <w:widowControl/>
              <w:spacing w:line="500" w:lineRule="exact"/>
              <w:rPr>
                <w:rFonts w:ascii="宋体" w:eastAsia="宋体" w:hAnsi="宋体" w:cs="宋体"/>
                <w:b/>
                <w:color w:val="000000"/>
                <w:kern w:val="0"/>
                <w:sz w:val="24"/>
                <w:szCs w:val="24"/>
              </w:rPr>
            </w:pPr>
          </w:p>
          <w:p w14:paraId="6DB38EA9" w14:textId="77777777" w:rsidR="00DB37C2" w:rsidRDefault="00DB37C2" w:rsidP="00DB37C2">
            <w:pPr>
              <w:widowControl/>
              <w:spacing w:line="500" w:lineRule="exact"/>
              <w:rPr>
                <w:rFonts w:ascii="宋体" w:eastAsia="宋体" w:hAnsi="宋体" w:cs="宋体"/>
                <w:b/>
                <w:color w:val="000000"/>
                <w:kern w:val="0"/>
                <w:sz w:val="24"/>
                <w:szCs w:val="24"/>
              </w:rPr>
            </w:pPr>
          </w:p>
          <w:p w14:paraId="1C74D61E" w14:textId="77777777" w:rsidR="00DB37C2" w:rsidRDefault="00DB37C2" w:rsidP="00DB37C2">
            <w:pPr>
              <w:widowControl/>
              <w:spacing w:line="500" w:lineRule="exact"/>
              <w:rPr>
                <w:rFonts w:ascii="宋体" w:eastAsia="宋体" w:hAnsi="宋体" w:cs="宋体"/>
                <w:b/>
                <w:color w:val="000000"/>
                <w:kern w:val="0"/>
                <w:sz w:val="24"/>
                <w:szCs w:val="24"/>
              </w:rPr>
            </w:pPr>
          </w:p>
          <w:p w14:paraId="494705F4" w14:textId="77777777" w:rsidR="00DB37C2" w:rsidRDefault="00DB37C2" w:rsidP="00DB37C2">
            <w:pPr>
              <w:widowControl/>
              <w:spacing w:line="500" w:lineRule="exact"/>
              <w:rPr>
                <w:rFonts w:ascii="宋体" w:eastAsia="宋体" w:hAnsi="宋体" w:cs="宋体"/>
                <w:b/>
                <w:color w:val="000000"/>
                <w:kern w:val="0"/>
                <w:sz w:val="24"/>
                <w:szCs w:val="24"/>
              </w:rPr>
            </w:pPr>
          </w:p>
          <w:p w14:paraId="44BC3F4D" w14:textId="77777777" w:rsidR="00DB37C2" w:rsidRDefault="00DB37C2" w:rsidP="00DB37C2">
            <w:pPr>
              <w:widowControl/>
              <w:spacing w:line="500" w:lineRule="exact"/>
              <w:rPr>
                <w:rFonts w:ascii="宋体" w:eastAsia="宋体" w:hAnsi="宋体" w:cs="宋体"/>
                <w:b/>
                <w:color w:val="000000"/>
                <w:kern w:val="0"/>
                <w:sz w:val="24"/>
                <w:szCs w:val="24"/>
              </w:rPr>
            </w:pPr>
          </w:p>
          <w:p w14:paraId="04D548C4" w14:textId="77777777" w:rsidR="00DB37C2" w:rsidRDefault="00DB37C2" w:rsidP="00DB37C2">
            <w:pPr>
              <w:widowControl/>
              <w:spacing w:line="500" w:lineRule="exact"/>
              <w:rPr>
                <w:rFonts w:ascii="宋体" w:eastAsia="宋体" w:hAnsi="宋体" w:cs="宋体"/>
                <w:b/>
                <w:color w:val="000000"/>
                <w:kern w:val="0"/>
                <w:sz w:val="24"/>
                <w:szCs w:val="24"/>
              </w:rPr>
            </w:pPr>
          </w:p>
          <w:p w14:paraId="055527E0" w14:textId="77777777" w:rsidR="00DB37C2" w:rsidRDefault="00DB37C2" w:rsidP="00DB37C2">
            <w:pPr>
              <w:widowControl/>
              <w:spacing w:line="500" w:lineRule="exact"/>
              <w:rPr>
                <w:rFonts w:ascii="宋体" w:eastAsia="宋体" w:hAnsi="宋体" w:cs="宋体"/>
                <w:b/>
                <w:color w:val="000000"/>
                <w:kern w:val="0"/>
                <w:sz w:val="24"/>
                <w:szCs w:val="24"/>
              </w:rPr>
            </w:pPr>
          </w:p>
          <w:p w14:paraId="2EE77758" w14:textId="77777777" w:rsidR="00DB37C2" w:rsidRDefault="00DB37C2" w:rsidP="00DB37C2">
            <w:pPr>
              <w:widowControl/>
              <w:spacing w:line="500" w:lineRule="exact"/>
              <w:rPr>
                <w:rFonts w:ascii="宋体" w:eastAsia="宋体" w:hAnsi="宋体" w:cs="宋体"/>
                <w:b/>
                <w:color w:val="000000"/>
                <w:kern w:val="0"/>
                <w:sz w:val="24"/>
                <w:szCs w:val="24"/>
              </w:rPr>
            </w:pPr>
          </w:p>
          <w:p w14:paraId="00DA42F0" w14:textId="77777777" w:rsidR="00DB37C2" w:rsidRDefault="00DB37C2" w:rsidP="00DB37C2">
            <w:pPr>
              <w:widowControl/>
              <w:spacing w:line="500" w:lineRule="exact"/>
              <w:rPr>
                <w:rFonts w:ascii="宋体" w:eastAsia="宋体" w:hAnsi="宋体" w:cs="宋体"/>
                <w:b/>
                <w:color w:val="000000"/>
                <w:kern w:val="0"/>
                <w:sz w:val="24"/>
                <w:szCs w:val="24"/>
              </w:rPr>
            </w:pPr>
          </w:p>
          <w:p w14:paraId="5046AE1B" w14:textId="77777777" w:rsidR="00DB37C2" w:rsidRDefault="00DB37C2" w:rsidP="00DB37C2">
            <w:pPr>
              <w:widowControl/>
              <w:spacing w:line="500" w:lineRule="exact"/>
              <w:rPr>
                <w:rFonts w:ascii="宋体" w:eastAsia="宋体" w:hAnsi="宋体" w:cs="宋体"/>
                <w:b/>
                <w:color w:val="000000"/>
                <w:kern w:val="0"/>
                <w:sz w:val="24"/>
                <w:szCs w:val="24"/>
              </w:rPr>
            </w:pPr>
          </w:p>
          <w:p w14:paraId="42920F23" w14:textId="77777777" w:rsidR="00DB37C2" w:rsidRDefault="00DB37C2" w:rsidP="00DB37C2">
            <w:pPr>
              <w:widowControl/>
              <w:spacing w:line="500" w:lineRule="exact"/>
              <w:rPr>
                <w:rFonts w:ascii="宋体" w:eastAsia="宋体" w:hAnsi="宋体" w:cs="宋体"/>
                <w:b/>
                <w:color w:val="000000"/>
                <w:kern w:val="0"/>
                <w:sz w:val="24"/>
                <w:szCs w:val="24"/>
              </w:rPr>
            </w:pPr>
          </w:p>
          <w:p w14:paraId="785B8209" w14:textId="77777777" w:rsidR="00DB37C2" w:rsidRDefault="00DB37C2" w:rsidP="00DB37C2">
            <w:pPr>
              <w:widowControl/>
              <w:spacing w:line="500" w:lineRule="exact"/>
              <w:rPr>
                <w:rFonts w:ascii="宋体" w:eastAsia="宋体" w:hAnsi="宋体" w:cs="宋体"/>
                <w:b/>
                <w:color w:val="000000"/>
                <w:kern w:val="0"/>
                <w:sz w:val="24"/>
                <w:szCs w:val="24"/>
              </w:rPr>
            </w:pPr>
          </w:p>
        </w:tc>
      </w:tr>
    </w:tbl>
    <w:p w14:paraId="2F13F159" w14:textId="77777777" w:rsidR="00C510BA" w:rsidRDefault="00C510BA" w:rsidP="005D76B5">
      <w:pPr>
        <w:rPr>
          <w:rFonts w:ascii="宋体" w:eastAsia="宋体" w:hAnsi="宋体" w:cs="Times New Roman"/>
          <w:b/>
          <w:sz w:val="24"/>
          <w:szCs w:val="20"/>
        </w:rPr>
        <w:sectPr w:rsidR="00C510BA" w:rsidSect="00C510BA">
          <w:headerReference w:type="default" r:id="rId16"/>
          <w:footerReference w:type="default" r:id="rId17"/>
          <w:pgSz w:w="11906" w:h="16838"/>
          <w:pgMar w:top="1304" w:right="1134" w:bottom="1531" w:left="1418" w:header="851" w:footer="992" w:gutter="0"/>
          <w:pgNumType w:start="1"/>
          <w:cols w:space="425"/>
          <w:docGrid w:linePitch="312"/>
        </w:sectPr>
      </w:pPr>
      <w:bookmarkStart w:id="12" w:name="_Toc35867079"/>
    </w:p>
    <w:p w14:paraId="1BC06D54" w14:textId="274221B5" w:rsidR="00AF22D0" w:rsidRDefault="004F27CE" w:rsidP="005D76B5">
      <w:pPr>
        <w:rPr>
          <w:rFonts w:ascii="宋体" w:eastAsia="宋体" w:hAnsi="宋体" w:cs="Times New Roman"/>
          <w:b/>
          <w:sz w:val="24"/>
          <w:szCs w:val="20"/>
        </w:rPr>
      </w:pPr>
      <w:r>
        <w:rPr>
          <w:rFonts w:ascii="宋体" w:eastAsia="宋体" w:hAnsi="宋体" w:cs="Times New Roman" w:hint="eastAsia"/>
          <w:b/>
          <w:sz w:val="24"/>
          <w:szCs w:val="20"/>
        </w:rPr>
        <w:lastRenderedPageBreak/>
        <w:t>（二）</w:t>
      </w:r>
      <w:bookmarkEnd w:id="12"/>
      <w:r w:rsidR="005D76B5" w:rsidRPr="00593C82">
        <w:rPr>
          <w:rFonts w:ascii="Times New Roman" w:eastAsia="宋体" w:hAnsi="Times New Roman" w:cs="Times New Roman" w:hint="eastAsia"/>
          <w:b/>
          <w:sz w:val="24"/>
          <w:szCs w:val="24"/>
        </w:rPr>
        <w:t>第三级认证进</w:t>
      </w:r>
      <w:proofErr w:type="gramStart"/>
      <w:r w:rsidR="005D76B5" w:rsidRPr="00593C82">
        <w:rPr>
          <w:rFonts w:ascii="Times New Roman" w:eastAsia="宋体" w:hAnsi="Times New Roman" w:cs="Times New Roman" w:hint="eastAsia"/>
          <w:b/>
          <w:sz w:val="24"/>
          <w:szCs w:val="24"/>
        </w:rPr>
        <w:t>阶要求</w:t>
      </w:r>
      <w:proofErr w:type="gramEnd"/>
      <w:r w:rsidR="005D76B5" w:rsidRPr="00593C82">
        <w:rPr>
          <w:rFonts w:ascii="Times New Roman" w:eastAsia="宋体" w:hAnsi="Times New Roman" w:cs="Times New Roman" w:hint="eastAsia"/>
          <w:b/>
          <w:sz w:val="24"/>
          <w:szCs w:val="24"/>
        </w:rPr>
        <w:t>达成情况</w:t>
      </w:r>
      <w:r>
        <w:rPr>
          <w:rFonts w:ascii="宋体" w:eastAsia="宋体" w:hAnsi="宋体" w:cs="Times New Roman" w:hint="eastAsia"/>
          <w:b/>
          <w:sz w:val="24"/>
          <w:szCs w:val="20"/>
        </w:rPr>
        <w:t xml:space="preserve"> </w:t>
      </w:r>
    </w:p>
    <w:tbl>
      <w:tblPr>
        <w:tblStyle w:val="ab"/>
        <w:tblW w:w="5000" w:type="pct"/>
        <w:tblLook w:val="04A0" w:firstRow="1" w:lastRow="0" w:firstColumn="1" w:lastColumn="0" w:noHBand="0" w:noVBand="1"/>
      </w:tblPr>
      <w:tblGrid>
        <w:gridCol w:w="599"/>
        <w:gridCol w:w="2091"/>
        <w:gridCol w:w="1699"/>
        <w:gridCol w:w="1844"/>
        <w:gridCol w:w="1276"/>
        <w:gridCol w:w="1984"/>
        <w:gridCol w:w="2267"/>
        <w:gridCol w:w="2233"/>
      </w:tblGrid>
      <w:tr w:rsidR="00C510BA" w:rsidRPr="00207738" w14:paraId="6FE5549B" w14:textId="590600F0" w:rsidTr="005E731C">
        <w:tc>
          <w:tcPr>
            <w:tcW w:w="961" w:type="pct"/>
            <w:gridSpan w:val="2"/>
            <w:vMerge w:val="restart"/>
            <w:vAlign w:val="center"/>
          </w:tcPr>
          <w:p w14:paraId="0C8495AE" w14:textId="77777777" w:rsidR="00C510BA" w:rsidRPr="005E731C" w:rsidRDefault="00C510BA" w:rsidP="00374EBB">
            <w:pPr>
              <w:jc w:val="center"/>
              <w:rPr>
                <w:rFonts w:asciiTheme="minorEastAsia" w:hAnsiTheme="minorEastAsia" w:cs="宋体"/>
                <w:b/>
                <w:color w:val="000000" w:themeColor="text1"/>
                <w:szCs w:val="21"/>
              </w:rPr>
            </w:pPr>
            <w:bookmarkStart w:id="13" w:name="_Toc35867080"/>
            <w:r w:rsidRPr="005E731C">
              <w:rPr>
                <w:rFonts w:asciiTheme="minorEastAsia" w:hAnsiTheme="minorEastAsia" w:cs="宋体" w:hint="eastAsia"/>
                <w:b/>
                <w:color w:val="000000" w:themeColor="text1"/>
                <w:szCs w:val="21"/>
              </w:rPr>
              <w:t>标准进</w:t>
            </w:r>
            <w:proofErr w:type="gramStart"/>
            <w:r w:rsidRPr="005E731C">
              <w:rPr>
                <w:rFonts w:asciiTheme="minorEastAsia" w:hAnsiTheme="minorEastAsia" w:cs="宋体" w:hint="eastAsia"/>
                <w:b/>
                <w:color w:val="000000" w:themeColor="text1"/>
                <w:szCs w:val="21"/>
              </w:rPr>
              <w:t>阶要求</w:t>
            </w:r>
            <w:proofErr w:type="gramEnd"/>
          </w:p>
        </w:tc>
        <w:tc>
          <w:tcPr>
            <w:tcW w:w="607" w:type="pct"/>
            <w:vMerge w:val="restart"/>
            <w:vAlign w:val="center"/>
          </w:tcPr>
          <w:p w14:paraId="556EE750" w14:textId="77777777" w:rsidR="00C510BA" w:rsidRPr="005E731C" w:rsidRDefault="00C510BA" w:rsidP="00374EBB">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举证要求</w:t>
            </w:r>
          </w:p>
        </w:tc>
        <w:tc>
          <w:tcPr>
            <w:tcW w:w="1115" w:type="pct"/>
            <w:gridSpan w:val="2"/>
            <w:vAlign w:val="center"/>
          </w:tcPr>
          <w:p w14:paraId="1AACBD42" w14:textId="77777777" w:rsidR="00C510BA" w:rsidRPr="005E731C" w:rsidRDefault="00C510BA" w:rsidP="00374EBB">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达成证据</w:t>
            </w:r>
          </w:p>
        </w:tc>
        <w:tc>
          <w:tcPr>
            <w:tcW w:w="2317" w:type="pct"/>
            <w:gridSpan w:val="3"/>
          </w:tcPr>
          <w:p w14:paraId="565EECC0" w14:textId="203D4CED" w:rsidR="00C510BA" w:rsidRPr="005E731C" w:rsidRDefault="00C510BA" w:rsidP="00374EBB">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专家组评判</w:t>
            </w:r>
          </w:p>
        </w:tc>
      </w:tr>
      <w:tr w:rsidR="00EE6D50" w:rsidRPr="00207738" w14:paraId="2547547E" w14:textId="12AD5B5E" w:rsidTr="005E731C">
        <w:trPr>
          <w:trHeight w:val="1240"/>
        </w:trPr>
        <w:tc>
          <w:tcPr>
            <w:tcW w:w="961" w:type="pct"/>
            <w:gridSpan w:val="2"/>
            <w:vMerge/>
            <w:vAlign w:val="center"/>
          </w:tcPr>
          <w:p w14:paraId="2BF3109E" w14:textId="77777777" w:rsidR="00C510BA" w:rsidRPr="005E731C" w:rsidRDefault="00C510BA" w:rsidP="00C510BA">
            <w:pPr>
              <w:jc w:val="center"/>
              <w:rPr>
                <w:rFonts w:asciiTheme="minorEastAsia" w:hAnsiTheme="minorEastAsia" w:cs="宋体"/>
                <w:b/>
                <w:color w:val="000000" w:themeColor="text1"/>
                <w:szCs w:val="21"/>
              </w:rPr>
            </w:pPr>
          </w:p>
        </w:tc>
        <w:tc>
          <w:tcPr>
            <w:tcW w:w="607" w:type="pct"/>
            <w:vMerge/>
            <w:vAlign w:val="center"/>
          </w:tcPr>
          <w:p w14:paraId="26D14448" w14:textId="77777777" w:rsidR="00C510BA" w:rsidRPr="005E731C" w:rsidRDefault="00C510BA" w:rsidP="00C510BA">
            <w:pPr>
              <w:jc w:val="center"/>
              <w:rPr>
                <w:rFonts w:asciiTheme="minorEastAsia" w:hAnsiTheme="minorEastAsia" w:cs="宋体"/>
                <w:b/>
                <w:color w:val="000000" w:themeColor="text1"/>
                <w:szCs w:val="21"/>
              </w:rPr>
            </w:pPr>
          </w:p>
        </w:tc>
        <w:tc>
          <w:tcPr>
            <w:tcW w:w="659" w:type="pct"/>
            <w:vAlign w:val="center"/>
          </w:tcPr>
          <w:p w14:paraId="4535518D" w14:textId="77777777" w:rsidR="00C510BA" w:rsidRPr="005E731C" w:rsidRDefault="00C510BA" w:rsidP="00C510BA">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证据名称</w:t>
            </w:r>
          </w:p>
        </w:tc>
        <w:tc>
          <w:tcPr>
            <w:tcW w:w="456" w:type="pct"/>
            <w:vAlign w:val="center"/>
          </w:tcPr>
          <w:p w14:paraId="29866E6F" w14:textId="77777777" w:rsidR="00C510BA" w:rsidRPr="005E731C" w:rsidRDefault="00C510BA" w:rsidP="00C510BA">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支撑作用</w:t>
            </w:r>
          </w:p>
        </w:tc>
        <w:tc>
          <w:tcPr>
            <w:tcW w:w="709" w:type="pct"/>
          </w:tcPr>
          <w:p w14:paraId="6AFA5BE6" w14:textId="77777777" w:rsidR="00C510BA" w:rsidRPr="005E731C" w:rsidRDefault="00C510BA" w:rsidP="00C510BA">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证据及支撑作用合理性</w:t>
            </w:r>
          </w:p>
          <w:p w14:paraId="566C0CC1" w14:textId="21A4888F" w:rsidR="00C510BA" w:rsidRPr="005E731C" w:rsidRDefault="00C510BA" w:rsidP="00C510BA">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w:t>
            </w:r>
            <w:proofErr w:type="gramStart"/>
            <w:r w:rsidRPr="005E731C">
              <w:rPr>
                <w:rFonts w:asciiTheme="minorEastAsia" w:hAnsiTheme="minorEastAsia" w:cs="宋体" w:hint="eastAsia"/>
                <w:b/>
                <w:color w:val="000000" w:themeColor="text1"/>
                <w:szCs w:val="21"/>
              </w:rPr>
              <w:t>勾选相应</w:t>
            </w:r>
            <w:proofErr w:type="gramEnd"/>
            <w:r w:rsidRPr="005E731C">
              <w:rPr>
                <w:rFonts w:asciiTheme="minorEastAsia" w:hAnsiTheme="minorEastAsia" w:cs="宋体" w:hint="eastAsia"/>
                <w:b/>
                <w:color w:val="000000" w:themeColor="text1"/>
                <w:szCs w:val="21"/>
              </w:rPr>
              <w:t>情况）</w:t>
            </w:r>
          </w:p>
        </w:tc>
        <w:tc>
          <w:tcPr>
            <w:tcW w:w="810" w:type="pct"/>
          </w:tcPr>
          <w:p w14:paraId="40178F1F" w14:textId="77777777" w:rsidR="00C510BA" w:rsidRPr="005E731C" w:rsidRDefault="00C510BA" w:rsidP="00C510BA">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存在问题</w:t>
            </w:r>
          </w:p>
          <w:p w14:paraId="7565D7C1" w14:textId="62DA6270" w:rsidR="00C510BA" w:rsidRPr="005E731C" w:rsidRDefault="00C510BA" w:rsidP="00C510BA">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w:t>
            </w:r>
            <w:proofErr w:type="gramStart"/>
            <w:r w:rsidRPr="005E731C">
              <w:rPr>
                <w:rFonts w:asciiTheme="minorEastAsia" w:hAnsiTheme="minorEastAsia" w:cs="宋体" w:hint="eastAsia"/>
                <w:b/>
                <w:color w:val="000000" w:themeColor="text1"/>
                <w:szCs w:val="21"/>
              </w:rPr>
              <w:t>仅勾选第二</w:t>
            </w:r>
            <w:proofErr w:type="gramEnd"/>
            <w:r w:rsidRPr="005E731C">
              <w:rPr>
                <w:rFonts w:asciiTheme="minorEastAsia" w:hAnsiTheme="minorEastAsia" w:cs="宋体" w:hint="eastAsia"/>
                <w:b/>
                <w:color w:val="000000" w:themeColor="text1"/>
                <w:szCs w:val="21"/>
              </w:rPr>
              <w:t>、第三种情况需填写）</w:t>
            </w:r>
          </w:p>
        </w:tc>
        <w:tc>
          <w:tcPr>
            <w:tcW w:w="798" w:type="pct"/>
          </w:tcPr>
          <w:p w14:paraId="6EFF5C25" w14:textId="77777777" w:rsidR="00C510BA" w:rsidRPr="005E731C" w:rsidRDefault="00C510BA" w:rsidP="00C510BA">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改进建议</w:t>
            </w:r>
          </w:p>
          <w:p w14:paraId="1F96E1EB" w14:textId="557EE223" w:rsidR="00C510BA" w:rsidRPr="005E731C" w:rsidRDefault="00C510BA" w:rsidP="00C510BA">
            <w:pPr>
              <w:jc w:val="center"/>
              <w:rPr>
                <w:rFonts w:asciiTheme="minorEastAsia" w:hAnsiTheme="minorEastAsia" w:cs="宋体"/>
                <w:b/>
                <w:color w:val="000000" w:themeColor="text1"/>
                <w:szCs w:val="21"/>
              </w:rPr>
            </w:pPr>
            <w:r w:rsidRPr="005E731C">
              <w:rPr>
                <w:rFonts w:asciiTheme="minorEastAsia" w:hAnsiTheme="minorEastAsia" w:cs="宋体" w:hint="eastAsia"/>
                <w:b/>
                <w:color w:val="000000" w:themeColor="text1"/>
                <w:szCs w:val="21"/>
              </w:rPr>
              <w:t>（</w:t>
            </w:r>
            <w:proofErr w:type="gramStart"/>
            <w:r w:rsidRPr="005E731C">
              <w:rPr>
                <w:rFonts w:asciiTheme="minorEastAsia" w:hAnsiTheme="minorEastAsia" w:cs="宋体" w:hint="eastAsia"/>
                <w:b/>
                <w:color w:val="000000" w:themeColor="text1"/>
                <w:szCs w:val="21"/>
              </w:rPr>
              <w:t>仅勾选第二</w:t>
            </w:r>
            <w:proofErr w:type="gramEnd"/>
            <w:r w:rsidRPr="005E731C">
              <w:rPr>
                <w:rFonts w:asciiTheme="minorEastAsia" w:hAnsiTheme="minorEastAsia" w:cs="宋体" w:hint="eastAsia"/>
                <w:b/>
                <w:color w:val="000000" w:themeColor="text1"/>
                <w:szCs w:val="21"/>
              </w:rPr>
              <w:t>、第三种情况需填写）</w:t>
            </w:r>
          </w:p>
        </w:tc>
      </w:tr>
      <w:tr w:rsidR="00165A8B" w:rsidRPr="00207738" w14:paraId="33B2BB10" w14:textId="7A65B3C2" w:rsidTr="005E731C">
        <w:trPr>
          <w:trHeight w:val="268"/>
        </w:trPr>
        <w:tc>
          <w:tcPr>
            <w:tcW w:w="214" w:type="pct"/>
            <w:vMerge w:val="restart"/>
            <w:vAlign w:val="center"/>
          </w:tcPr>
          <w:p w14:paraId="44A06526" w14:textId="77777777" w:rsidR="00165A8B" w:rsidRPr="005E731C" w:rsidRDefault="00165A8B" w:rsidP="00165A8B">
            <w:pPr>
              <w:jc w:val="center"/>
              <w:rPr>
                <w:rFonts w:asciiTheme="minorEastAsia" w:hAnsiTheme="minorEastAsia" w:cs="宋体"/>
                <w:color w:val="000000" w:themeColor="text1"/>
                <w:szCs w:val="21"/>
              </w:rPr>
            </w:pPr>
            <w:r w:rsidRPr="005E731C">
              <w:rPr>
                <w:rFonts w:asciiTheme="minorEastAsia" w:hAnsiTheme="minorEastAsia" w:cs="宋体" w:hint="eastAsia"/>
                <w:color w:val="000000" w:themeColor="text1"/>
                <w:szCs w:val="21"/>
              </w:rPr>
              <w:t>培养目标</w:t>
            </w:r>
          </w:p>
        </w:tc>
        <w:tc>
          <w:tcPr>
            <w:tcW w:w="747" w:type="pct"/>
            <w:vAlign w:val="center"/>
          </w:tcPr>
          <w:p w14:paraId="58553620" w14:textId="1A720DD2"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1.1 [目标定位] </w:t>
            </w:r>
            <w:r w:rsidRPr="00FB0DDB">
              <w:rPr>
                <w:rFonts w:asciiTheme="minorEastAsia" w:hAnsiTheme="minorEastAsia" w:hint="eastAsia"/>
                <w:color w:val="000000"/>
                <w:sz w:val="22"/>
              </w:rPr>
              <w:t>培养目标应贯彻党的教育方针，面向国家、地区基础教育改革发展和教师队伍建设重大战略需求，落实国家教师教育相关政策要求，符合学校办学定位。</w:t>
            </w:r>
          </w:p>
        </w:tc>
        <w:tc>
          <w:tcPr>
            <w:tcW w:w="607" w:type="pct"/>
            <w:vMerge w:val="restart"/>
            <w:vAlign w:val="center"/>
          </w:tcPr>
          <w:p w14:paraId="580A42DD"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1.</w:t>
            </w:r>
            <w:r w:rsidRPr="005E731C">
              <w:rPr>
                <w:rFonts w:asciiTheme="minorEastAsia" w:hAnsiTheme="minorEastAsia" w:hint="eastAsia"/>
                <w:color w:val="000000" w:themeColor="text1"/>
                <w:szCs w:val="21"/>
              </w:rPr>
              <w:t>目标定位与内涵要面向国家学前教育改革重大战略需求，对接基于核心素养的学前教育改革发展。</w:t>
            </w:r>
          </w:p>
          <w:p w14:paraId="1CB3FEF0"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2.</w:t>
            </w:r>
            <w:r w:rsidRPr="005E731C">
              <w:rPr>
                <w:rFonts w:asciiTheme="minorEastAsia" w:hAnsiTheme="minorEastAsia" w:hint="eastAsia"/>
                <w:color w:val="000000" w:themeColor="text1"/>
                <w:szCs w:val="21"/>
              </w:rPr>
              <w:t>目标</w:t>
            </w:r>
            <w:r w:rsidRPr="005E731C">
              <w:rPr>
                <w:rFonts w:asciiTheme="minorEastAsia" w:hAnsiTheme="minorEastAsia"/>
                <w:color w:val="000000" w:themeColor="text1"/>
                <w:szCs w:val="21"/>
              </w:rPr>
              <w:t>落实</w:t>
            </w:r>
            <w:r w:rsidRPr="005E731C">
              <w:rPr>
                <w:rFonts w:asciiTheme="minorEastAsia" w:hAnsiTheme="minorEastAsia" w:hint="eastAsia"/>
                <w:color w:val="000000" w:themeColor="text1"/>
                <w:szCs w:val="21"/>
              </w:rPr>
              <w:t>《教育部关于实施卓越教师培养计划</w:t>
            </w:r>
            <w:r w:rsidRPr="005E731C">
              <w:rPr>
                <w:rFonts w:asciiTheme="minorEastAsia" w:hAnsiTheme="minorEastAsia"/>
                <w:color w:val="000000" w:themeColor="text1"/>
                <w:szCs w:val="21"/>
              </w:rPr>
              <w:t>2.0</w:t>
            </w:r>
            <w:r w:rsidRPr="005E731C">
              <w:rPr>
                <w:rFonts w:asciiTheme="minorEastAsia" w:hAnsiTheme="minorEastAsia" w:hint="eastAsia"/>
                <w:color w:val="000000" w:themeColor="text1"/>
                <w:szCs w:val="21"/>
              </w:rPr>
              <w:t>的意见》和《新时代基础教育强师计划》关于</w:t>
            </w:r>
            <w:r w:rsidRPr="005E731C">
              <w:rPr>
                <w:rFonts w:asciiTheme="minorEastAsia" w:hAnsiTheme="minorEastAsia"/>
                <w:color w:val="000000" w:themeColor="text1"/>
                <w:szCs w:val="21"/>
              </w:rPr>
              <w:t>建设</w:t>
            </w:r>
            <w:r w:rsidRPr="005E731C">
              <w:rPr>
                <w:rFonts w:asciiTheme="minorEastAsia" w:hAnsiTheme="minorEastAsia" w:hint="eastAsia"/>
                <w:color w:val="000000" w:themeColor="text1"/>
                <w:szCs w:val="21"/>
              </w:rPr>
              <w:t>“</w:t>
            </w:r>
            <w:r w:rsidRPr="005E731C">
              <w:rPr>
                <w:rFonts w:asciiTheme="minorEastAsia" w:hAnsiTheme="minorEastAsia"/>
                <w:color w:val="000000" w:themeColor="text1"/>
                <w:szCs w:val="21"/>
              </w:rPr>
              <w:t>高素质专业化创新型</w:t>
            </w:r>
            <w:r w:rsidRPr="005E731C">
              <w:rPr>
                <w:rFonts w:asciiTheme="minorEastAsia" w:hAnsiTheme="minorEastAsia" w:hint="eastAsia"/>
                <w:color w:val="000000" w:themeColor="text1"/>
                <w:szCs w:val="21"/>
              </w:rPr>
              <w:t>”</w:t>
            </w:r>
            <w:r w:rsidRPr="005E731C">
              <w:rPr>
                <w:rFonts w:asciiTheme="minorEastAsia" w:hAnsiTheme="minorEastAsia"/>
                <w:color w:val="000000" w:themeColor="text1"/>
                <w:szCs w:val="21"/>
              </w:rPr>
              <w:t>教师队伍的教师教育政策导向</w:t>
            </w:r>
            <w:r w:rsidRPr="005E731C">
              <w:rPr>
                <w:rFonts w:asciiTheme="minorEastAsia" w:hAnsiTheme="minorEastAsia" w:hint="eastAsia"/>
                <w:color w:val="000000" w:themeColor="text1"/>
                <w:szCs w:val="21"/>
              </w:rPr>
              <w:t>，体现“综合素质、专业化水平和创新能力显著提升”的</w:t>
            </w:r>
            <w:r w:rsidRPr="005E731C">
              <w:rPr>
                <w:rFonts w:asciiTheme="minorEastAsia" w:hAnsiTheme="minorEastAsia"/>
                <w:color w:val="000000" w:themeColor="text1"/>
                <w:szCs w:val="21"/>
              </w:rPr>
              <w:t>要求。</w:t>
            </w:r>
          </w:p>
          <w:p w14:paraId="4048112F" w14:textId="77777777" w:rsidR="00165A8B" w:rsidRPr="005E731C" w:rsidRDefault="00165A8B" w:rsidP="00165A8B">
            <w:pPr>
              <w:adjustRightInd w:val="0"/>
              <w:snapToGrid w:val="0"/>
              <w:rPr>
                <w:rFonts w:asciiTheme="minorEastAsia" w:hAnsiTheme="minorEastAsia" w:cs="宋体"/>
                <w:color w:val="000000" w:themeColor="text1"/>
                <w:szCs w:val="21"/>
              </w:rPr>
            </w:pPr>
            <w:r w:rsidRPr="005E731C">
              <w:rPr>
                <w:rFonts w:asciiTheme="minorEastAsia" w:hAnsiTheme="minorEastAsia"/>
                <w:color w:val="000000" w:themeColor="text1"/>
                <w:szCs w:val="21"/>
              </w:rPr>
              <w:t>3.</w:t>
            </w:r>
            <w:r w:rsidRPr="005E731C">
              <w:rPr>
                <w:rFonts w:asciiTheme="minorEastAsia" w:hAnsiTheme="minorEastAsia" w:hint="eastAsia"/>
                <w:color w:val="000000" w:themeColor="text1"/>
                <w:szCs w:val="21"/>
              </w:rPr>
              <w:t>在培养目标职业能力特征和人才定位中充分体现“创新能力”内涵和专业特点。</w:t>
            </w:r>
          </w:p>
        </w:tc>
        <w:tc>
          <w:tcPr>
            <w:tcW w:w="659" w:type="pct"/>
            <w:vMerge w:val="restart"/>
            <w:vAlign w:val="center"/>
          </w:tcPr>
          <w:p w14:paraId="27C8034E"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t>（建议写规定的项目，名称均做超链接）</w:t>
            </w:r>
          </w:p>
          <w:p w14:paraId="3F3388E6"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1.</w:t>
            </w:r>
            <w:r w:rsidRPr="005E731C">
              <w:rPr>
                <w:rFonts w:asciiTheme="minorEastAsia" w:hAnsiTheme="minorEastAsia" w:hint="eastAsia"/>
                <w:color w:val="000000" w:themeColor="text1"/>
                <w:szCs w:val="21"/>
              </w:rPr>
              <w:t>以面向学前教育改革发展为重点形成的专业人才需求调研报告</w:t>
            </w:r>
          </w:p>
          <w:p w14:paraId="3717B6EC"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2.研制培养目标的</w:t>
            </w:r>
            <w:r w:rsidRPr="005E731C">
              <w:rPr>
                <w:rFonts w:asciiTheme="minorEastAsia" w:hAnsiTheme="minorEastAsia" w:hint="eastAsia"/>
                <w:color w:val="000000" w:themeColor="text1"/>
                <w:szCs w:val="21"/>
              </w:rPr>
              <w:t>过程记录</w:t>
            </w:r>
          </w:p>
          <w:p w14:paraId="23D14DA2"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3.</w:t>
            </w:r>
            <w:r w:rsidRPr="005E731C">
              <w:rPr>
                <w:rFonts w:asciiTheme="minorEastAsia" w:hAnsiTheme="minorEastAsia" w:hint="eastAsia"/>
                <w:color w:val="000000" w:themeColor="text1"/>
                <w:szCs w:val="21"/>
              </w:rPr>
              <w:t>已运行培养方案中</w:t>
            </w:r>
            <w:r w:rsidRPr="005E731C">
              <w:rPr>
                <w:rFonts w:asciiTheme="minorEastAsia" w:hAnsiTheme="minorEastAsia"/>
                <w:color w:val="000000" w:themeColor="text1"/>
                <w:szCs w:val="21"/>
              </w:rPr>
              <w:t>培养目标及发展预期</w:t>
            </w:r>
            <w:r w:rsidRPr="005E731C">
              <w:rPr>
                <w:rFonts w:asciiTheme="minorEastAsia" w:hAnsiTheme="minorEastAsia" w:hint="eastAsia"/>
                <w:color w:val="000000" w:themeColor="text1"/>
                <w:szCs w:val="21"/>
              </w:rPr>
              <w:t>原文</w:t>
            </w:r>
          </w:p>
          <w:p w14:paraId="2F9C07C9"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4.对培养目标中</w:t>
            </w:r>
            <w:r w:rsidRPr="005E731C">
              <w:rPr>
                <w:rFonts w:asciiTheme="minorEastAsia" w:hAnsiTheme="minorEastAsia" w:hint="eastAsia"/>
                <w:color w:val="000000" w:themeColor="text1"/>
                <w:szCs w:val="21"/>
              </w:rPr>
              <w:t>“</w:t>
            </w:r>
            <w:r w:rsidRPr="005E731C">
              <w:rPr>
                <w:rFonts w:asciiTheme="minorEastAsia" w:hAnsiTheme="minorEastAsia"/>
                <w:color w:val="000000" w:themeColor="text1"/>
                <w:szCs w:val="21"/>
              </w:rPr>
              <w:t>职业能力</w:t>
            </w:r>
            <w:r w:rsidRPr="005E731C">
              <w:rPr>
                <w:rFonts w:asciiTheme="minorEastAsia" w:hAnsiTheme="minorEastAsia" w:hint="eastAsia"/>
                <w:color w:val="000000" w:themeColor="text1"/>
                <w:szCs w:val="21"/>
              </w:rPr>
              <w:t>特征”部分</w:t>
            </w:r>
            <w:r w:rsidRPr="005E731C">
              <w:rPr>
                <w:rFonts w:asciiTheme="minorEastAsia" w:hAnsiTheme="minorEastAsia"/>
                <w:color w:val="000000" w:themeColor="text1"/>
                <w:szCs w:val="21"/>
              </w:rPr>
              <w:t>的</w:t>
            </w:r>
            <w:r w:rsidRPr="005E731C">
              <w:rPr>
                <w:rFonts w:asciiTheme="minorEastAsia" w:hAnsiTheme="minorEastAsia" w:hint="eastAsia"/>
                <w:color w:val="000000" w:themeColor="text1"/>
                <w:szCs w:val="21"/>
              </w:rPr>
              <w:t>依据与要义简要说明</w:t>
            </w:r>
          </w:p>
          <w:p w14:paraId="0FE36BE2"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w:t>
            </w:r>
            <w:r w:rsidRPr="005E731C">
              <w:rPr>
                <w:rFonts w:asciiTheme="minorEastAsia" w:hAnsiTheme="minorEastAsia" w:hint="eastAsia"/>
                <w:color w:val="000000" w:themeColor="text1"/>
                <w:szCs w:val="21"/>
              </w:rPr>
              <w:t>其他证据</w:t>
            </w:r>
          </w:p>
        </w:tc>
        <w:tc>
          <w:tcPr>
            <w:tcW w:w="456" w:type="pct"/>
            <w:vMerge w:val="restart"/>
            <w:vAlign w:val="center"/>
          </w:tcPr>
          <w:p w14:paraId="22AE89FB"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t>简要说明证据对进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的支撑作用</w:t>
            </w:r>
          </w:p>
          <w:p w14:paraId="1CF02399"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1.</w:t>
            </w:r>
          </w:p>
          <w:p w14:paraId="43926E03"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2.</w:t>
            </w:r>
          </w:p>
          <w:p w14:paraId="6393433A"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3.</w:t>
            </w:r>
          </w:p>
          <w:p w14:paraId="2386F59E"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4.</w:t>
            </w:r>
          </w:p>
          <w:p w14:paraId="0B89774F" w14:textId="77777777"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olor w:val="000000" w:themeColor="text1"/>
                <w:szCs w:val="21"/>
              </w:rPr>
              <w:t>……</w:t>
            </w:r>
          </w:p>
        </w:tc>
        <w:tc>
          <w:tcPr>
            <w:tcW w:w="709" w:type="pct"/>
          </w:tcPr>
          <w:p w14:paraId="7D8C950D"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153F1534"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41449431" w14:textId="301D1A92"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78403DD7"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2AAE0CF1"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78AF0C7A" w14:textId="72334FF1" w:rsidTr="005E731C">
        <w:trPr>
          <w:trHeight w:val="1399"/>
        </w:trPr>
        <w:tc>
          <w:tcPr>
            <w:tcW w:w="214" w:type="pct"/>
            <w:vMerge/>
            <w:vAlign w:val="center"/>
          </w:tcPr>
          <w:p w14:paraId="3F34BEF7"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658EF21B" w14:textId="37CBBE01"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1.2 [目标内涵] </w:t>
            </w:r>
            <w:r w:rsidRPr="00FB0DDB">
              <w:rPr>
                <w:rFonts w:asciiTheme="minorEastAsia" w:hAnsiTheme="minorEastAsia" w:hint="eastAsia"/>
                <w:color w:val="000000"/>
                <w:sz w:val="22"/>
              </w:rPr>
              <w:t>培养目标内容明确清晰，反映师范生毕业后</w:t>
            </w:r>
            <w:r w:rsidRPr="00FB0DDB">
              <w:rPr>
                <w:rFonts w:asciiTheme="minorEastAsia" w:hAnsiTheme="minorEastAsia"/>
                <w:color w:val="000000"/>
                <w:sz w:val="22"/>
              </w:rPr>
              <w:t>5年左右在社会和专业领域的发展预期，体现专业特色</w:t>
            </w:r>
            <w:r w:rsidRPr="00FB0DDB">
              <w:rPr>
                <w:rFonts w:asciiTheme="minorEastAsia" w:hAnsiTheme="minorEastAsia" w:hint="eastAsia"/>
                <w:b/>
                <w:bCs/>
                <w:color w:val="000000"/>
                <w:sz w:val="22"/>
              </w:rPr>
              <w:t>和优势</w:t>
            </w:r>
            <w:r w:rsidRPr="00FB0DDB">
              <w:rPr>
                <w:rFonts w:asciiTheme="minorEastAsia" w:hAnsiTheme="minorEastAsia" w:hint="eastAsia"/>
                <w:color w:val="000000"/>
                <w:sz w:val="22"/>
              </w:rPr>
              <w:t>，并能够为师范生、教师、教学管理人员及其他利益相关方所理解和认同。</w:t>
            </w:r>
          </w:p>
        </w:tc>
        <w:tc>
          <w:tcPr>
            <w:tcW w:w="607" w:type="pct"/>
            <w:vMerge/>
            <w:vAlign w:val="center"/>
          </w:tcPr>
          <w:p w14:paraId="37EAD09F" w14:textId="77777777" w:rsidR="00165A8B" w:rsidRPr="005E731C" w:rsidRDefault="00165A8B" w:rsidP="00165A8B">
            <w:pPr>
              <w:adjustRightInd w:val="0"/>
              <w:snapToGrid w:val="0"/>
              <w:rPr>
                <w:rFonts w:asciiTheme="minorEastAsia" w:hAnsiTheme="minorEastAsia"/>
                <w:color w:val="000000" w:themeColor="text1"/>
                <w:szCs w:val="21"/>
              </w:rPr>
            </w:pPr>
          </w:p>
        </w:tc>
        <w:tc>
          <w:tcPr>
            <w:tcW w:w="659" w:type="pct"/>
            <w:vMerge/>
            <w:vAlign w:val="center"/>
          </w:tcPr>
          <w:p w14:paraId="4652434C" w14:textId="77777777" w:rsidR="00165A8B" w:rsidRPr="005E731C" w:rsidRDefault="00165A8B" w:rsidP="00165A8B">
            <w:pPr>
              <w:adjustRightInd w:val="0"/>
              <w:snapToGrid w:val="0"/>
              <w:jc w:val="left"/>
              <w:rPr>
                <w:rFonts w:asciiTheme="minorEastAsia" w:hAnsiTheme="minorEastAsia"/>
                <w:color w:val="000000" w:themeColor="text1"/>
                <w:szCs w:val="21"/>
              </w:rPr>
            </w:pPr>
          </w:p>
        </w:tc>
        <w:tc>
          <w:tcPr>
            <w:tcW w:w="456" w:type="pct"/>
            <w:vMerge/>
            <w:vAlign w:val="center"/>
          </w:tcPr>
          <w:p w14:paraId="5CEC84C9" w14:textId="77777777" w:rsidR="00165A8B" w:rsidRPr="005E731C" w:rsidRDefault="00165A8B" w:rsidP="00165A8B">
            <w:pPr>
              <w:jc w:val="left"/>
              <w:rPr>
                <w:rFonts w:asciiTheme="minorEastAsia" w:hAnsiTheme="minorEastAsia"/>
                <w:color w:val="000000" w:themeColor="text1"/>
                <w:szCs w:val="21"/>
              </w:rPr>
            </w:pPr>
          </w:p>
        </w:tc>
        <w:tc>
          <w:tcPr>
            <w:tcW w:w="709" w:type="pct"/>
          </w:tcPr>
          <w:p w14:paraId="67913318"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48621AAD"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3B6D76CE" w14:textId="76A63B75"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0CAAB5BA"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358EBAF3"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27D96460" w14:textId="3FA6D36B" w:rsidTr="005E731C">
        <w:trPr>
          <w:trHeight w:val="1125"/>
        </w:trPr>
        <w:tc>
          <w:tcPr>
            <w:tcW w:w="214" w:type="pct"/>
            <w:vMerge/>
            <w:vAlign w:val="center"/>
          </w:tcPr>
          <w:p w14:paraId="08417F79"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53C3F18A" w14:textId="28F55613"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1.3 [目标评价] </w:t>
            </w:r>
            <w:r w:rsidRPr="00FB0DDB">
              <w:rPr>
                <w:rFonts w:asciiTheme="minorEastAsia" w:hAnsiTheme="minorEastAsia" w:hint="eastAsia"/>
                <w:color w:val="000000"/>
                <w:sz w:val="22"/>
              </w:rPr>
              <w:t>定期对培养目标的合理性进行评价，并能根据评价结果对培养目标进行必要修</w:t>
            </w:r>
            <w:r w:rsidRPr="00FB0DDB">
              <w:rPr>
                <w:rFonts w:asciiTheme="minorEastAsia" w:hAnsiTheme="minorEastAsia" w:hint="eastAsia"/>
                <w:color w:val="000000"/>
                <w:sz w:val="22"/>
              </w:rPr>
              <w:lastRenderedPageBreak/>
              <w:t>订。评价和修订过程应有利益相关方参与。</w:t>
            </w:r>
          </w:p>
        </w:tc>
        <w:tc>
          <w:tcPr>
            <w:tcW w:w="607" w:type="pct"/>
            <w:vMerge/>
            <w:vAlign w:val="center"/>
          </w:tcPr>
          <w:p w14:paraId="1F1617E5" w14:textId="77777777" w:rsidR="00165A8B" w:rsidRPr="005E731C" w:rsidRDefault="00165A8B" w:rsidP="00165A8B">
            <w:pPr>
              <w:adjustRightInd w:val="0"/>
              <w:snapToGrid w:val="0"/>
              <w:rPr>
                <w:rFonts w:asciiTheme="minorEastAsia" w:hAnsiTheme="minorEastAsia"/>
                <w:color w:val="000000" w:themeColor="text1"/>
                <w:szCs w:val="21"/>
              </w:rPr>
            </w:pPr>
          </w:p>
        </w:tc>
        <w:tc>
          <w:tcPr>
            <w:tcW w:w="659" w:type="pct"/>
            <w:vMerge/>
            <w:vAlign w:val="center"/>
          </w:tcPr>
          <w:p w14:paraId="2D9F8116" w14:textId="77777777" w:rsidR="00165A8B" w:rsidRPr="005E731C" w:rsidRDefault="00165A8B" w:rsidP="00165A8B">
            <w:pPr>
              <w:adjustRightInd w:val="0"/>
              <w:snapToGrid w:val="0"/>
              <w:jc w:val="left"/>
              <w:rPr>
                <w:rFonts w:asciiTheme="minorEastAsia" w:hAnsiTheme="minorEastAsia"/>
                <w:color w:val="000000" w:themeColor="text1"/>
                <w:szCs w:val="21"/>
              </w:rPr>
            </w:pPr>
          </w:p>
        </w:tc>
        <w:tc>
          <w:tcPr>
            <w:tcW w:w="456" w:type="pct"/>
            <w:vMerge/>
            <w:vAlign w:val="center"/>
          </w:tcPr>
          <w:p w14:paraId="5B27FB1D" w14:textId="77777777" w:rsidR="00165A8B" w:rsidRPr="005E731C" w:rsidRDefault="00165A8B" w:rsidP="00165A8B">
            <w:pPr>
              <w:jc w:val="left"/>
              <w:rPr>
                <w:rFonts w:asciiTheme="minorEastAsia" w:hAnsiTheme="minorEastAsia"/>
                <w:color w:val="000000" w:themeColor="text1"/>
                <w:szCs w:val="21"/>
              </w:rPr>
            </w:pPr>
          </w:p>
        </w:tc>
        <w:tc>
          <w:tcPr>
            <w:tcW w:w="709" w:type="pct"/>
          </w:tcPr>
          <w:p w14:paraId="08A0B348"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180A98CA"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78ECCD96" w14:textId="699449BC"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w:t>
            </w:r>
            <w:r w:rsidRPr="005E731C">
              <w:rPr>
                <w:rFonts w:asciiTheme="minorEastAsia" w:hAnsiTheme="minorEastAsia" w:cs="Times New Roman" w:hint="eastAsia"/>
                <w:szCs w:val="21"/>
              </w:rPr>
              <w:lastRenderedPageBreak/>
              <w:t>求</w:t>
            </w:r>
          </w:p>
        </w:tc>
        <w:tc>
          <w:tcPr>
            <w:tcW w:w="810" w:type="pct"/>
          </w:tcPr>
          <w:p w14:paraId="0338C2AF"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7E099339"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7F2B7F20" w14:textId="5061EC5D" w:rsidTr="005E731C">
        <w:trPr>
          <w:trHeight w:val="1128"/>
        </w:trPr>
        <w:tc>
          <w:tcPr>
            <w:tcW w:w="214" w:type="pct"/>
            <w:vMerge w:val="restart"/>
            <w:vAlign w:val="center"/>
          </w:tcPr>
          <w:p w14:paraId="0CABCE22" w14:textId="660BB2DE" w:rsidR="00165A8B" w:rsidRPr="005E731C" w:rsidRDefault="00165A8B" w:rsidP="00165A8B">
            <w:pPr>
              <w:jc w:val="center"/>
              <w:rPr>
                <w:rFonts w:asciiTheme="minorEastAsia" w:hAnsiTheme="minorEastAsia" w:cs="宋体"/>
                <w:color w:val="000000" w:themeColor="text1"/>
                <w:szCs w:val="21"/>
              </w:rPr>
            </w:pPr>
            <w:r w:rsidRPr="005E731C">
              <w:rPr>
                <w:rFonts w:asciiTheme="minorEastAsia" w:hAnsiTheme="minorEastAsia" w:cs="宋体" w:hint="eastAsia"/>
                <w:color w:val="000000" w:themeColor="text1"/>
                <w:szCs w:val="21"/>
              </w:rPr>
              <w:lastRenderedPageBreak/>
              <w:t>毕业要求</w:t>
            </w:r>
          </w:p>
        </w:tc>
        <w:tc>
          <w:tcPr>
            <w:tcW w:w="747" w:type="pct"/>
            <w:vAlign w:val="center"/>
          </w:tcPr>
          <w:p w14:paraId="360FB16A" w14:textId="414310FD" w:rsidR="00165A8B" w:rsidRPr="005E731C" w:rsidRDefault="00165A8B" w:rsidP="005E731C">
            <w:pPr>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2.2 [教育情怀] </w:t>
            </w:r>
            <w:r w:rsidRPr="00FB0DDB">
              <w:rPr>
                <w:rFonts w:asciiTheme="minorEastAsia" w:hAnsiTheme="minorEastAsia" w:hint="eastAsia"/>
                <w:color w:val="000000"/>
                <w:sz w:val="22"/>
              </w:rPr>
              <w:t>具有从教意愿，认同教师工作的意义和专业性，具有积极的情感、端正的态度、正确的价值观。具有人文底蕴和科学精神，尊重幼儿人格，富有爱心、责任心、</w:t>
            </w:r>
            <w:r w:rsidRPr="00FB0DDB">
              <w:rPr>
                <w:rFonts w:asciiTheme="minorEastAsia" w:hAnsiTheme="minorEastAsia" w:hint="eastAsia"/>
                <w:b/>
                <w:color w:val="000000"/>
                <w:sz w:val="22"/>
              </w:rPr>
              <w:t>事业心，</w:t>
            </w:r>
            <w:r w:rsidRPr="00FB0DDB">
              <w:rPr>
                <w:rFonts w:asciiTheme="minorEastAsia" w:hAnsiTheme="minorEastAsia" w:hint="eastAsia"/>
                <w:color w:val="000000"/>
                <w:sz w:val="22"/>
              </w:rPr>
              <w:t>工作细心、耐心，做幼儿健康成长的启蒙者和引路人。</w:t>
            </w:r>
          </w:p>
        </w:tc>
        <w:tc>
          <w:tcPr>
            <w:tcW w:w="607" w:type="pct"/>
            <w:vMerge w:val="restart"/>
            <w:vAlign w:val="center"/>
          </w:tcPr>
          <w:p w14:paraId="1315F8CA"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1.</w:t>
            </w:r>
            <w:r w:rsidRPr="005E731C">
              <w:rPr>
                <w:rFonts w:asciiTheme="minorEastAsia" w:hAnsiTheme="minorEastAsia" w:hint="eastAsia"/>
                <w:color w:val="000000" w:themeColor="text1"/>
                <w:szCs w:val="21"/>
              </w:rPr>
              <w:t>专业毕业要求应覆盖三级认证标准毕业要求内容，宽度不减，程度不降。</w:t>
            </w:r>
          </w:p>
          <w:p w14:paraId="4CF62996"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2.</w:t>
            </w:r>
            <w:r w:rsidRPr="005E731C">
              <w:rPr>
                <w:rFonts w:asciiTheme="minorEastAsia" w:hAnsiTheme="minorEastAsia" w:hint="eastAsia"/>
                <w:color w:val="000000" w:themeColor="text1"/>
                <w:szCs w:val="21"/>
              </w:rPr>
              <w:t>整体把握毕业要求创新导向与要义，重点理解“学会教学”“学会发展”各项指标的创新性能力素质要求。</w:t>
            </w:r>
            <w:r w:rsidRPr="005E731C">
              <w:rPr>
                <w:rFonts w:asciiTheme="minorEastAsia" w:hAnsiTheme="minorEastAsia"/>
                <w:color w:val="000000" w:themeColor="text1"/>
                <w:szCs w:val="21"/>
              </w:rPr>
              <w:t xml:space="preserve"> </w:t>
            </w:r>
          </w:p>
          <w:p w14:paraId="1AA62EEB"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3.</w:t>
            </w:r>
            <w:r w:rsidRPr="005E731C">
              <w:rPr>
                <w:rFonts w:asciiTheme="minorEastAsia" w:hAnsiTheme="minorEastAsia" w:hint="eastAsia"/>
                <w:color w:val="000000" w:themeColor="text1"/>
                <w:szCs w:val="21"/>
              </w:rPr>
              <w:t>合理分解指标点，并以“动词</w:t>
            </w:r>
            <w:r w:rsidRPr="005E731C">
              <w:rPr>
                <w:rFonts w:asciiTheme="minorEastAsia" w:hAnsiTheme="minorEastAsia"/>
                <w:color w:val="000000" w:themeColor="text1"/>
                <w:szCs w:val="21"/>
              </w:rPr>
              <w:t>+名词”的描述方式</w:t>
            </w:r>
            <w:proofErr w:type="gramStart"/>
            <w:r w:rsidRPr="005E731C">
              <w:rPr>
                <w:rFonts w:asciiTheme="minorEastAsia" w:hAnsiTheme="minorEastAsia" w:hint="eastAsia"/>
                <w:color w:val="000000" w:themeColor="text1"/>
                <w:szCs w:val="21"/>
              </w:rPr>
              <w:t>明确指</w:t>
            </w:r>
            <w:proofErr w:type="gramEnd"/>
            <w:r w:rsidRPr="005E731C">
              <w:rPr>
                <w:rFonts w:asciiTheme="minorEastAsia" w:hAnsiTheme="minorEastAsia" w:hint="eastAsia"/>
                <w:color w:val="000000" w:themeColor="text1"/>
                <w:szCs w:val="21"/>
              </w:rPr>
              <w:t>标点能力构成要素。</w:t>
            </w:r>
          </w:p>
          <w:p w14:paraId="7462B586"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4.</w:t>
            </w:r>
            <w:r w:rsidRPr="005E731C">
              <w:rPr>
                <w:rFonts w:asciiTheme="minorEastAsia" w:hAnsiTheme="minorEastAsia" w:hint="eastAsia"/>
                <w:color w:val="000000" w:themeColor="text1"/>
                <w:szCs w:val="21"/>
              </w:rPr>
              <w:t>精准对应分解指标点能力要素确定高支撑课程。</w:t>
            </w:r>
          </w:p>
          <w:p w14:paraId="09DAD2D0"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color w:val="000000" w:themeColor="text1"/>
                <w:szCs w:val="21"/>
              </w:rPr>
              <w:t>5.</w:t>
            </w:r>
            <w:r w:rsidRPr="005E731C">
              <w:rPr>
                <w:rFonts w:asciiTheme="minorEastAsia" w:hAnsiTheme="minorEastAsia" w:hint="eastAsia"/>
                <w:color w:val="000000" w:themeColor="text1"/>
                <w:szCs w:val="21"/>
              </w:rPr>
              <w:t>依据体现相关能力达成情况的课程评价数据支撑证明毕业要求的达成。</w:t>
            </w:r>
          </w:p>
        </w:tc>
        <w:tc>
          <w:tcPr>
            <w:tcW w:w="659" w:type="pct"/>
            <w:vMerge w:val="restart"/>
            <w:vAlign w:val="center"/>
          </w:tcPr>
          <w:p w14:paraId="2AD6363A"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1.</w:t>
            </w:r>
            <w:r w:rsidRPr="005E731C">
              <w:rPr>
                <w:rFonts w:asciiTheme="minorEastAsia" w:hAnsiTheme="minorEastAsia" w:hint="eastAsia"/>
                <w:color w:val="000000" w:themeColor="text1"/>
                <w:szCs w:val="21"/>
              </w:rPr>
              <w:t>论证研制专业毕业要求的过程记录</w:t>
            </w:r>
          </w:p>
          <w:p w14:paraId="76EB1F8A"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2.</w:t>
            </w:r>
            <w:r w:rsidRPr="005E731C">
              <w:rPr>
                <w:rFonts w:asciiTheme="minorEastAsia" w:hAnsiTheme="minorEastAsia" w:hint="eastAsia"/>
                <w:color w:val="000000" w:themeColor="text1"/>
                <w:szCs w:val="21"/>
              </w:rPr>
              <w:t>专业毕业要求及分解指标点原文</w:t>
            </w:r>
          </w:p>
          <w:p w14:paraId="3525F47C"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3.</w:t>
            </w:r>
            <w:r w:rsidRPr="005E731C">
              <w:rPr>
                <w:rFonts w:asciiTheme="minorEastAsia" w:hAnsiTheme="minorEastAsia" w:hint="eastAsia"/>
                <w:color w:val="000000" w:themeColor="text1"/>
                <w:szCs w:val="21"/>
              </w:rPr>
              <w:t>专业毕业要求对培养目标支撑内涵的简要说明</w:t>
            </w:r>
          </w:p>
          <w:p w14:paraId="0C20FC90"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4.</w:t>
            </w:r>
            <w:r w:rsidRPr="005E731C">
              <w:rPr>
                <w:rFonts w:asciiTheme="minorEastAsia" w:hAnsiTheme="minorEastAsia" w:hint="eastAsia"/>
                <w:color w:val="000000" w:themeColor="text1"/>
                <w:szCs w:val="21"/>
              </w:rPr>
              <w:t>以“学会教学”“学会发展”两个能力维度为重点，对专业毕业要求分解指标点的逻辑依据与指标点能力构成要素及可衡量性的简要说明</w:t>
            </w:r>
          </w:p>
          <w:p w14:paraId="6885C6AC" w14:textId="77777777" w:rsidR="00165A8B" w:rsidRPr="005E731C" w:rsidRDefault="00165A8B" w:rsidP="00165A8B">
            <w:pPr>
              <w:adjustRightInd w:val="0"/>
              <w:snapToGrid w:val="0"/>
              <w:rPr>
                <w:rFonts w:asciiTheme="minorEastAsia" w:hAnsiTheme="minorEastAsia"/>
                <w:color w:val="000000" w:themeColor="text1"/>
                <w:szCs w:val="21"/>
              </w:rPr>
            </w:pPr>
          </w:p>
          <w:p w14:paraId="6F23B4AF"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5.</w:t>
            </w:r>
            <w:r w:rsidRPr="005E731C">
              <w:rPr>
                <w:rFonts w:asciiTheme="minorEastAsia" w:hAnsiTheme="minorEastAsia" w:hint="eastAsia"/>
                <w:color w:val="000000" w:themeColor="text1"/>
                <w:szCs w:val="21"/>
              </w:rPr>
              <w:t>以“学会教学”“学会发展”两个能力维度为重点，</w:t>
            </w:r>
            <w:proofErr w:type="gramStart"/>
            <w:r w:rsidRPr="005E731C">
              <w:rPr>
                <w:rFonts w:asciiTheme="minorEastAsia" w:hAnsiTheme="minorEastAsia" w:hint="eastAsia"/>
                <w:color w:val="000000" w:themeColor="text1"/>
                <w:szCs w:val="21"/>
              </w:rPr>
              <w:t>对应指</w:t>
            </w:r>
            <w:proofErr w:type="gramEnd"/>
            <w:r w:rsidRPr="005E731C">
              <w:rPr>
                <w:rFonts w:asciiTheme="minorEastAsia" w:hAnsiTheme="minorEastAsia" w:hint="eastAsia"/>
                <w:color w:val="000000" w:themeColor="text1"/>
                <w:szCs w:val="21"/>
              </w:rPr>
              <w:t>标点能力要素的高支撑课程（含增设）与专业毕业要求达成情况一览表</w:t>
            </w:r>
          </w:p>
          <w:p w14:paraId="47D7959C" w14:textId="77777777" w:rsidR="00165A8B" w:rsidRPr="005E731C" w:rsidRDefault="00165A8B" w:rsidP="00165A8B">
            <w:pPr>
              <w:adjustRightInd w:val="0"/>
              <w:snapToGrid w:val="0"/>
              <w:rPr>
                <w:rFonts w:asciiTheme="minorEastAsia" w:hAnsiTheme="minorEastAsia"/>
                <w:color w:val="000000" w:themeColor="text1"/>
                <w:szCs w:val="21"/>
              </w:rPr>
            </w:pPr>
          </w:p>
          <w:p w14:paraId="34935B36" w14:textId="77777777" w:rsidR="00165A8B" w:rsidRPr="005E731C" w:rsidRDefault="00165A8B" w:rsidP="00165A8B">
            <w:pPr>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6.</w:t>
            </w:r>
            <w:r w:rsidRPr="005E731C">
              <w:rPr>
                <w:rFonts w:asciiTheme="minorEastAsia" w:hAnsiTheme="minorEastAsia" w:hint="eastAsia"/>
                <w:color w:val="000000" w:themeColor="text1"/>
                <w:szCs w:val="21"/>
              </w:rPr>
              <w:t>最近一届毕业</w:t>
            </w:r>
            <w:r w:rsidRPr="005E731C">
              <w:rPr>
                <w:rFonts w:asciiTheme="minorEastAsia" w:hAnsiTheme="minorEastAsia" w:hint="eastAsia"/>
                <w:color w:val="000000" w:themeColor="text1"/>
                <w:szCs w:val="21"/>
              </w:rPr>
              <w:lastRenderedPageBreak/>
              <w:t>生毕业要求达成情况分析报告及评价过程和结果的原始记录文档</w:t>
            </w:r>
          </w:p>
          <w:p w14:paraId="141F02C8" w14:textId="77777777" w:rsidR="00165A8B" w:rsidRPr="005E731C" w:rsidRDefault="00165A8B" w:rsidP="00165A8B">
            <w:pPr>
              <w:adjustRightInd w:val="0"/>
              <w:snapToGrid w:val="0"/>
              <w:spacing w:before="120" w:after="120" w:line="288" w:lineRule="auto"/>
              <w:rPr>
                <w:rFonts w:asciiTheme="minorEastAsia" w:hAnsiTheme="minorEastAsia"/>
                <w:color w:val="000000" w:themeColor="text1"/>
                <w:szCs w:val="21"/>
              </w:rPr>
            </w:pPr>
            <w:r w:rsidRPr="005E731C">
              <w:rPr>
                <w:rFonts w:asciiTheme="minorEastAsia" w:hAnsiTheme="minorEastAsia"/>
                <w:color w:val="000000" w:themeColor="text1"/>
                <w:szCs w:val="21"/>
              </w:rPr>
              <w:t>……</w:t>
            </w:r>
            <w:r w:rsidRPr="005E731C">
              <w:rPr>
                <w:rFonts w:asciiTheme="minorEastAsia" w:hAnsiTheme="minorEastAsia" w:hint="eastAsia"/>
                <w:color w:val="000000" w:themeColor="text1"/>
                <w:szCs w:val="21"/>
              </w:rPr>
              <w:t>其它证据</w:t>
            </w:r>
          </w:p>
          <w:p w14:paraId="04BA762C"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restart"/>
            <w:vAlign w:val="center"/>
          </w:tcPr>
          <w:p w14:paraId="00541C5A"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lastRenderedPageBreak/>
              <w:t>简要说明证据对进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的支撑作用</w:t>
            </w:r>
          </w:p>
          <w:p w14:paraId="35D05C2C"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1.</w:t>
            </w:r>
          </w:p>
          <w:p w14:paraId="156CD5A9"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2.</w:t>
            </w:r>
          </w:p>
          <w:p w14:paraId="0B4D75CF"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3.</w:t>
            </w:r>
          </w:p>
          <w:p w14:paraId="35AD4FA1"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4.</w:t>
            </w:r>
          </w:p>
          <w:p w14:paraId="54D4ADA0"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5.</w:t>
            </w:r>
          </w:p>
          <w:p w14:paraId="7E15C0AB"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6.</w:t>
            </w:r>
          </w:p>
          <w:p w14:paraId="238D4F64" w14:textId="77777777"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olor w:val="000000" w:themeColor="text1"/>
                <w:szCs w:val="21"/>
              </w:rPr>
              <w:t>……</w:t>
            </w:r>
          </w:p>
        </w:tc>
        <w:tc>
          <w:tcPr>
            <w:tcW w:w="709" w:type="pct"/>
          </w:tcPr>
          <w:p w14:paraId="78DD8EA8"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66B6A94E"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7469BA07" w14:textId="088A134B"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6970AED2"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57B592F6"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269500BF" w14:textId="77777777" w:rsidTr="00EE6D50">
        <w:trPr>
          <w:trHeight w:val="1128"/>
        </w:trPr>
        <w:tc>
          <w:tcPr>
            <w:tcW w:w="214" w:type="pct"/>
            <w:vMerge/>
            <w:vAlign w:val="center"/>
          </w:tcPr>
          <w:p w14:paraId="6EDC6324" w14:textId="77777777" w:rsidR="00165A8B" w:rsidRPr="00207738" w:rsidRDefault="00165A8B" w:rsidP="00165A8B">
            <w:pPr>
              <w:jc w:val="center"/>
              <w:rPr>
                <w:rFonts w:asciiTheme="minorEastAsia" w:hAnsiTheme="minorEastAsia" w:cs="宋体"/>
                <w:color w:val="000000" w:themeColor="text1"/>
                <w:szCs w:val="21"/>
              </w:rPr>
            </w:pPr>
          </w:p>
        </w:tc>
        <w:tc>
          <w:tcPr>
            <w:tcW w:w="747" w:type="pct"/>
            <w:vAlign w:val="center"/>
          </w:tcPr>
          <w:p w14:paraId="17D45444" w14:textId="44EFA236" w:rsidR="00165A8B" w:rsidRPr="00207738"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2.3 [保教知识] </w:t>
            </w:r>
            <w:r w:rsidRPr="00FB0DDB">
              <w:rPr>
                <w:rFonts w:asciiTheme="minorEastAsia" w:hAnsiTheme="minorEastAsia" w:hint="eastAsia"/>
                <w:b/>
                <w:bCs/>
                <w:color w:val="000000"/>
                <w:sz w:val="22"/>
              </w:rPr>
              <w:t>掌握通</w:t>
            </w:r>
            <w:proofErr w:type="gramStart"/>
            <w:r w:rsidRPr="00FB0DDB">
              <w:rPr>
                <w:rFonts w:asciiTheme="minorEastAsia" w:hAnsiTheme="minorEastAsia" w:hint="eastAsia"/>
                <w:b/>
                <w:bCs/>
                <w:color w:val="000000"/>
                <w:sz w:val="22"/>
              </w:rPr>
              <w:t>识知识</w:t>
            </w:r>
            <w:proofErr w:type="gramEnd"/>
            <w:r w:rsidRPr="00FB0DDB">
              <w:rPr>
                <w:rFonts w:asciiTheme="minorEastAsia" w:hAnsiTheme="minorEastAsia" w:hint="eastAsia"/>
                <w:b/>
                <w:bCs/>
                <w:color w:val="000000"/>
                <w:sz w:val="22"/>
              </w:rPr>
              <w:t>和儿童发展知识，掌握学前教育专业领域知识体系、思想与方法，重点理解和掌握专业领域核心素养内涵；了解领域渗透与知识整合，对学习科学相关知识能理解并初步运用，能综合领会并形成专业领域教学知识。初步习得基于核心素养的学习指导方法和策略。</w:t>
            </w:r>
          </w:p>
        </w:tc>
        <w:tc>
          <w:tcPr>
            <w:tcW w:w="607" w:type="pct"/>
            <w:vMerge/>
            <w:vAlign w:val="center"/>
          </w:tcPr>
          <w:p w14:paraId="47B175AA" w14:textId="77777777" w:rsidR="00165A8B" w:rsidRPr="00207738" w:rsidRDefault="00165A8B" w:rsidP="00165A8B">
            <w:pPr>
              <w:adjustRightInd w:val="0"/>
              <w:snapToGrid w:val="0"/>
              <w:rPr>
                <w:rFonts w:asciiTheme="minorEastAsia" w:hAnsiTheme="minorEastAsia"/>
                <w:color w:val="000000" w:themeColor="text1"/>
                <w:szCs w:val="21"/>
              </w:rPr>
            </w:pPr>
          </w:p>
        </w:tc>
        <w:tc>
          <w:tcPr>
            <w:tcW w:w="659" w:type="pct"/>
            <w:vMerge/>
            <w:vAlign w:val="center"/>
          </w:tcPr>
          <w:p w14:paraId="7DFBE71A" w14:textId="77777777" w:rsidR="00165A8B" w:rsidRPr="00207738" w:rsidRDefault="00165A8B" w:rsidP="00165A8B">
            <w:pPr>
              <w:adjustRightInd w:val="0"/>
              <w:snapToGrid w:val="0"/>
              <w:rPr>
                <w:rFonts w:asciiTheme="minorEastAsia" w:hAnsiTheme="minorEastAsia"/>
                <w:color w:val="000000" w:themeColor="text1"/>
                <w:szCs w:val="21"/>
              </w:rPr>
            </w:pPr>
          </w:p>
        </w:tc>
        <w:tc>
          <w:tcPr>
            <w:tcW w:w="456" w:type="pct"/>
            <w:vMerge/>
            <w:vAlign w:val="center"/>
          </w:tcPr>
          <w:p w14:paraId="43DDC34F" w14:textId="77777777" w:rsidR="00165A8B" w:rsidRPr="00207738" w:rsidRDefault="00165A8B" w:rsidP="00165A8B">
            <w:pPr>
              <w:jc w:val="left"/>
              <w:rPr>
                <w:rFonts w:asciiTheme="minorEastAsia" w:hAnsiTheme="minorEastAsia"/>
                <w:color w:val="000000" w:themeColor="text1"/>
                <w:szCs w:val="21"/>
              </w:rPr>
            </w:pPr>
          </w:p>
        </w:tc>
        <w:tc>
          <w:tcPr>
            <w:tcW w:w="709" w:type="pct"/>
          </w:tcPr>
          <w:p w14:paraId="2D9A9913" w14:textId="77777777" w:rsidR="00165A8B" w:rsidRPr="00207738" w:rsidRDefault="00165A8B" w:rsidP="00165A8B">
            <w:pPr>
              <w:jc w:val="left"/>
              <w:rPr>
                <w:rFonts w:asciiTheme="minorEastAsia" w:hAnsiTheme="minorEastAsia" w:cs="Times New Roman"/>
                <w:szCs w:val="21"/>
              </w:rPr>
            </w:pPr>
          </w:p>
        </w:tc>
        <w:tc>
          <w:tcPr>
            <w:tcW w:w="810" w:type="pct"/>
          </w:tcPr>
          <w:p w14:paraId="1EEF2C8B" w14:textId="77777777" w:rsidR="00165A8B" w:rsidRPr="00207738" w:rsidRDefault="00165A8B" w:rsidP="00165A8B">
            <w:pPr>
              <w:jc w:val="left"/>
              <w:rPr>
                <w:rFonts w:asciiTheme="minorEastAsia" w:hAnsiTheme="minorEastAsia"/>
                <w:color w:val="000000" w:themeColor="text1"/>
                <w:szCs w:val="21"/>
              </w:rPr>
            </w:pPr>
          </w:p>
        </w:tc>
        <w:tc>
          <w:tcPr>
            <w:tcW w:w="798" w:type="pct"/>
          </w:tcPr>
          <w:p w14:paraId="588CA4A4" w14:textId="77777777" w:rsidR="00165A8B" w:rsidRPr="00207738" w:rsidRDefault="00165A8B" w:rsidP="00165A8B">
            <w:pPr>
              <w:jc w:val="left"/>
              <w:rPr>
                <w:rFonts w:asciiTheme="minorEastAsia" w:hAnsiTheme="minorEastAsia"/>
                <w:color w:val="000000" w:themeColor="text1"/>
                <w:szCs w:val="21"/>
              </w:rPr>
            </w:pPr>
          </w:p>
        </w:tc>
      </w:tr>
      <w:tr w:rsidR="00165A8B" w:rsidRPr="00207738" w14:paraId="66222F3C" w14:textId="6BD3C5C6" w:rsidTr="005E731C">
        <w:tc>
          <w:tcPr>
            <w:tcW w:w="214" w:type="pct"/>
            <w:vMerge/>
            <w:vAlign w:val="center"/>
          </w:tcPr>
          <w:p w14:paraId="48819149"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2DAF8645" w14:textId="276E2DB0" w:rsidR="00165A8B" w:rsidRPr="005E731C" w:rsidRDefault="00165A8B" w:rsidP="005E731C">
            <w:pPr>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2.4 [保教能力] </w:t>
            </w:r>
            <w:r w:rsidRPr="00FB0DDB">
              <w:rPr>
                <w:rFonts w:asciiTheme="minorEastAsia" w:hAnsiTheme="minorEastAsia" w:hint="eastAsia"/>
                <w:b/>
                <w:bCs/>
                <w:color w:val="000000"/>
                <w:sz w:val="22"/>
              </w:rPr>
              <w:t>理解教师是幼儿学习和发展的促进者。</w:t>
            </w:r>
            <w:r w:rsidRPr="00FB0DDB">
              <w:rPr>
                <w:rFonts w:asciiTheme="minorEastAsia" w:hAnsiTheme="minorEastAsia" w:hint="eastAsia"/>
                <w:color w:val="000000"/>
                <w:sz w:val="22"/>
              </w:rPr>
              <w:t>能够依据《幼儿园教育指导纲要（试行）》和《</w:t>
            </w:r>
            <w:r w:rsidRPr="00FB0DDB">
              <w:rPr>
                <w:rFonts w:asciiTheme="minorEastAsia" w:hAnsiTheme="minorEastAsia"/>
                <w:color w:val="000000"/>
                <w:sz w:val="22"/>
              </w:rPr>
              <w:t>3-6岁儿童学习与发展指南》，</w:t>
            </w:r>
            <w:r w:rsidRPr="00FB0DDB">
              <w:rPr>
                <w:rFonts w:asciiTheme="minorEastAsia" w:hAnsiTheme="minorEastAsia" w:hint="eastAsia"/>
                <w:b/>
                <w:bCs/>
                <w:color w:val="000000"/>
                <w:sz w:val="22"/>
              </w:rPr>
              <w:t>以学习者为中心，</w:t>
            </w:r>
            <w:r w:rsidRPr="00FB0DDB">
              <w:rPr>
                <w:rFonts w:asciiTheme="minorEastAsia" w:hAnsiTheme="minorEastAsia" w:hint="eastAsia"/>
                <w:color w:val="000000"/>
                <w:sz w:val="22"/>
              </w:rPr>
              <w:t>根据幼儿身心发展规律和学习特点，</w:t>
            </w:r>
            <w:r w:rsidRPr="00FB0DDB">
              <w:rPr>
                <w:rFonts w:asciiTheme="minorEastAsia" w:hAnsiTheme="minorEastAsia" w:hint="eastAsia"/>
                <w:b/>
                <w:bCs/>
                <w:color w:val="000000"/>
                <w:sz w:val="22"/>
              </w:rPr>
              <w:t>整合各领域的内容</w:t>
            </w:r>
            <w:r w:rsidRPr="00FB0DDB">
              <w:rPr>
                <w:rFonts w:asciiTheme="minorEastAsia" w:hAnsiTheme="minorEastAsia" w:hint="eastAsia"/>
                <w:color w:val="000000"/>
                <w:sz w:val="22"/>
              </w:rPr>
              <w:t>，科学规划一日生活，</w:t>
            </w:r>
            <w:r w:rsidRPr="00FB0DDB">
              <w:rPr>
                <w:rFonts w:asciiTheme="minorEastAsia" w:hAnsiTheme="minorEastAsia" w:hint="eastAsia"/>
                <w:b/>
                <w:bCs/>
                <w:color w:val="000000"/>
                <w:sz w:val="22"/>
              </w:rPr>
              <w:t>创设教育环境，综合实施教育活动，有针对性地指导学习过程，实施融合教育。有效运用多种方法，进行学习评价。</w:t>
            </w:r>
          </w:p>
        </w:tc>
        <w:tc>
          <w:tcPr>
            <w:tcW w:w="607" w:type="pct"/>
            <w:vMerge/>
            <w:vAlign w:val="center"/>
          </w:tcPr>
          <w:p w14:paraId="41BEDC5C"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52188059"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1100C8C0"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3412E4AF"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53DBEF81"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3EC009F6" w14:textId="37801137"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5E3FBDE1"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3657380A"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01E39616" w14:textId="4B0D9BE4" w:rsidTr="005E731C">
        <w:tc>
          <w:tcPr>
            <w:tcW w:w="214" w:type="pct"/>
            <w:vMerge/>
            <w:vAlign w:val="center"/>
          </w:tcPr>
          <w:p w14:paraId="32DDCEF8"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0259C7A8" w14:textId="613BE04C"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2.5 [班级管理] </w:t>
            </w:r>
            <w:r w:rsidRPr="00FB0DDB">
              <w:rPr>
                <w:rFonts w:asciiTheme="minorEastAsia" w:hAnsiTheme="minorEastAsia" w:hint="eastAsia"/>
                <w:b/>
                <w:bCs/>
                <w:color w:val="000000"/>
                <w:sz w:val="22"/>
              </w:rPr>
              <w:t>掌握班级建设、班级教育活动组织、幼儿发展指导、综合素质评价、与家长及社区沟通合作等班级常规工作的方法与要点，研究班级工作的规律。</w:t>
            </w:r>
            <w:r w:rsidRPr="00FB0DDB">
              <w:rPr>
                <w:rFonts w:asciiTheme="minorEastAsia" w:hAnsiTheme="minorEastAsia" w:hint="eastAsia"/>
                <w:color w:val="000000"/>
                <w:sz w:val="22"/>
              </w:rPr>
              <w:t>建立</w:t>
            </w:r>
            <w:r w:rsidRPr="00FB0DDB">
              <w:rPr>
                <w:rFonts w:asciiTheme="minorEastAsia" w:hAnsiTheme="minorEastAsia" w:hint="eastAsia"/>
                <w:b/>
                <w:bCs/>
                <w:color w:val="000000"/>
                <w:sz w:val="22"/>
              </w:rPr>
              <w:t>良好的</w:t>
            </w:r>
            <w:r w:rsidRPr="00FB0DDB">
              <w:rPr>
                <w:rFonts w:asciiTheme="minorEastAsia" w:hAnsiTheme="minorEastAsia" w:hint="eastAsia"/>
                <w:color w:val="000000"/>
                <w:sz w:val="22"/>
              </w:rPr>
              <w:t>班级秩序与规则，合理规划利用时间与空间，创设</w:t>
            </w:r>
            <w:r w:rsidRPr="00FB0DDB">
              <w:rPr>
                <w:rFonts w:asciiTheme="minorEastAsia" w:hAnsiTheme="minorEastAsia" w:hint="eastAsia"/>
                <w:b/>
                <w:bCs/>
                <w:color w:val="000000"/>
                <w:sz w:val="22"/>
              </w:rPr>
              <w:t>安全舒适</w:t>
            </w:r>
            <w:r w:rsidRPr="00FB0DDB">
              <w:rPr>
                <w:rFonts w:asciiTheme="minorEastAsia" w:hAnsiTheme="minorEastAsia" w:hint="eastAsia"/>
                <w:color w:val="000000"/>
                <w:sz w:val="22"/>
              </w:rPr>
              <w:t>的班级环境，充分利用各种教</w:t>
            </w:r>
            <w:r w:rsidRPr="00FB0DDB">
              <w:rPr>
                <w:rFonts w:asciiTheme="minorEastAsia" w:hAnsiTheme="minorEastAsia" w:hint="eastAsia"/>
                <w:color w:val="000000"/>
                <w:sz w:val="22"/>
              </w:rPr>
              <w:lastRenderedPageBreak/>
              <w:t>育资源，建立良好的同伴关系和师幼关系，营造</w:t>
            </w:r>
            <w:r w:rsidRPr="00FB0DDB">
              <w:rPr>
                <w:rFonts w:asciiTheme="minorEastAsia" w:hAnsiTheme="minorEastAsia" w:hint="eastAsia"/>
                <w:b/>
                <w:bCs/>
                <w:color w:val="000000"/>
                <w:sz w:val="22"/>
              </w:rPr>
              <w:t>尊重、平等、积极向上</w:t>
            </w:r>
            <w:r w:rsidRPr="00FB0DDB">
              <w:rPr>
                <w:rFonts w:asciiTheme="minorEastAsia" w:hAnsiTheme="minorEastAsia" w:hint="eastAsia"/>
                <w:color w:val="000000"/>
                <w:sz w:val="22"/>
              </w:rPr>
              <w:t>的班级氛围。</w:t>
            </w:r>
          </w:p>
        </w:tc>
        <w:tc>
          <w:tcPr>
            <w:tcW w:w="607" w:type="pct"/>
            <w:vMerge/>
            <w:vAlign w:val="center"/>
          </w:tcPr>
          <w:p w14:paraId="494D170D"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2D7A2F35"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4371DACC"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47212D4B"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5ED36691"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1F4FF3B7" w14:textId="6F12BE16"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75EE9405"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642265DF"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3B94E296" w14:textId="16AB195F" w:rsidTr="005E731C">
        <w:tc>
          <w:tcPr>
            <w:tcW w:w="214" w:type="pct"/>
            <w:vMerge/>
            <w:vAlign w:val="center"/>
          </w:tcPr>
          <w:p w14:paraId="39938926"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6C015B0E" w14:textId="3DAD9B2C" w:rsidR="00165A8B" w:rsidRPr="005E731C" w:rsidRDefault="00165A8B" w:rsidP="00165A8B">
            <w:pPr>
              <w:widowControl/>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2.6 [综合育人] </w:t>
            </w:r>
            <w:r w:rsidRPr="00FB0DDB">
              <w:rPr>
                <w:rFonts w:asciiTheme="minorEastAsia" w:hAnsiTheme="minorEastAsia" w:hint="eastAsia"/>
                <w:b/>
                <w:bCs/>
                <w:color w:val="000000"/>
                <w:sz w:val="22"/>
              </w:rPr>
              <w:t>树立德育为先理念，掌握</w:t>
            </w:r>
            <w:r w:rsidRPr="00FB0DDB">
              <w:rPr>
                <w:rFonts w:asciiTheme="minorEastAsia" w:hAnsiTheme="minorEastAsia" w:hint="eastAsia"/>
                <w:color w:val="000000"/>
                <w:sz w:val="22"/>
              </w:rPr>
              <w:t>幼儿社会性</w:t>
            </w:r>
            <w:r w:rsidRPr="00FB0DDB">
              <w:rPr>
                <w:rFonts w:asciiTheme="minorEastAsia" w:hAnsiTheme="minorEastAsia"/>
                <w:color w:val="000000"/>
                <w:sz w:val="22"/>
              </w:rPr>
              <w:t>-情感发展的特点和规律，注重培育幼儿良好意志品质和行为习惯，</w:t>
            </w:r>
            <w:r w:rsidRPr="00FB0DDB">
              <w:rPr>
                <w:rFonts w:asciiTheme="minorEastAsia" w:hAnsiTheme="minorEastAsia" w:hint="eastAsia"/>
                <w:b/>
                <w:bCs/>
                <w:color w:val="000000"/>
                <w:sz w:val="22"/>
              </w:rPr>
              <w:t>使其获得积极体验</w:t>
            </w:r>
            <w:r w:rsidRPr="00FB0DDB">
              <w:rPr>
                <w:rFonts w:asciiTheme="minorEastAsia" w:hAnsiTheme="minorEastAsia" w:hint="eastAsia"/>
                <w:color w:val="000000"/>
                <w:sz w:val="22"/>
              </w:rPr>
              <w:t>。理解环境育人价值，</w:t>
            </w:r>
            <w:r w:rsidRPr="00FB0DDB">
              <w:rPr>
                <w:rFonts w:asciiTheme="minorEastAsia" w:hAnsiTheme="minorEastAsia" w:hint="eastAsia"/>
                <w:b/>
                <w:bCs/>
                <w:color w:val="000000"/>
                <w:sz w:val="22"/>
              </w:rPr>
              <w:t>理解</w:t>
            </w:r>
            <w:r w:rsidRPr="00FB0DDB">
              <w:rPr>
                <w:rFonts w:asciiTheme="minorEastAsia" w:hAnsiTheme="minorEastAsia" w:hint="eastAsia"/>
                <w:color w:val="000000"/>
                <w:sz w:val="22"/>
              </w:rPr>
              <w:t>园</w:t>
            </w:r>
            <w:proofErr w:type="gramStart"/>
            <w:r w:rsidRPr="00FB0DDB">
              <w:rPr>
                <w:rFonts w:asciiTheme="minorEastAsia" w:hAnsiTheme="minorEastAsia" w:hint="eastAsia"/>
                <w:color w:val="000000"/>
                <w:sz w:val="22"/>
              </w:rPr>
              <w:t>所文化</w:t>
            </w:r>
            <w:proofErr w:type="gramEnd"/>
            <w:r w:rsidRPr="00FB0DDB">
              <w:rPr>
                <w:rFonts w:asciiTheme="minorEastAsia" w:hAnsiTheme="minorEastAsia" w:hint="eastAsia"/>
                <w:color w:val="000000"/>
                <w:sz w:val="22"/>
              </w:rPr>
              <w:t>和一日生活对幼儿发展的价值。</w:t>
            </w:r>
            <w:r w:rsidRPr="00FB0DDB">
              <w:rPr>
                <w:rFonts w:asciiTheme="minorEastAsia" w:hAnsiTheme="minorEastAsia" w:hint="eastAsia"/>
                <w:b/>
                <w:bCs/>
                <w:color w:val="000000"/>
                <w:sz w:val="22"/>
              </w:rPr>
              <w:t>将社会性</w:t>
            </w:r>
            <w:r w:rsidRPr="00FB0DDB">
              <w:rPr>
                <w:rFonts w:asciiTheme="minorEastAsia" w:hAnsiTheme="minorEastAsia"/>
                <w:b/>
                <w:bCs/>
                <w:color w:val="000000"/>
                <w:sz w:val="22"/>
              </w:rPr>
              <w:t>-情感教育内容灵活渗透在一日生活之中，通过环境影响感染幼儿。</w:t>
            </w:r>
            <w:r w:rsidRPr="00FB0DDB">
              <w:rPr>
                <w:rFonts w:asciiTheme="minorEastAsia" w:hAnsiTheme="minorEastAsia" w:hint="eastAsia"/>
                <w:color w:val="000000"/>
                <w:sz w:val="22"/>
              </w:rPr>
              <w:t>综合利用幼儿园、家庭和社区各种资源全面育人。</w:t>
            </w:r>
          </w:p>
        </w:tc>
        <w:tc>
          <w:tcPr>
            <w:tcW w:w="607" w:type="pct"/>
            <w:vMerge/>
            <w:vAlign w:val="center"/>
          </w:tcPr>
          <w:p w14:paraId="0B0F29A4"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5FBD2E4D"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77A622E0"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3D134409"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2725D26E"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5654F922" w14:textId="71069289"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21EBBC83"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3CF90091"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7B95DDED" w14:textId="37979737" w:rsidTr="005E731C">
        <w:tc>
          <w:tcPr>
            <w:tcW w:w="214" w:type="pct"/>
            <w:vMerge/>
            <w:vAlign w:val="center"/>
          </w:tcPr>
          <w:p w14:paraId="061B0512"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559E470C" w14:textId="358A1FE4" w:rsidR="00165A8B" w:rsidRPr="005E731C" w:rsidRDefault="00165A8B" w:rsidP="005E731C">
            <w:pPr>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2.7 [自主学习] </w:t>
            </w:r>
            <w:r w:rsidRPr="00FB0DDB">
              <w:rPr>
                <w:rFonts w:asciiTheme="minorEastAsia" w:hAnsiTheme="minorEastAsia" w:hint="eastAsia"/>
                <w:color w:val="000000"/>
                <w:sz w:val="22"/>
              </w:rPr>
              <w:t>具有终身学习与专业发展意识。了解</w:t>
            </w:r>
            <w:r w:rsidRPr="00FB0DDB">
              <w:rPr>
                <w:rFonts w:asciiTheme="minorEastAsia" w:hAnsiTheme="minorEastAsia" w:hint="eastAsia"/>
                <w:b/>
                <w:bCs/>
                <w:color w:val="000000"/>
                <w:sz w:val="22"/>
              </w:rPr>
              <w:t>专业发展核心内容和发展阶段路径，能够结合就业</w:t>
            </w:r>
            <w:proofErr w:type="gramStart"/>
            <w:r w:rsidRPr="00FB0DDB">
              <w:rPr>
                <w:rFonts w:asciiTheme="minorEastAsia" w:hAnsiTheme="minorEastAsia" w:hint="eastAsia"/>
                <w:b/>
                <w:bCs/>
                <w:color w:val="000000"/>
                <w:sz w:val="22"/>
              </w:rPr>
              <w:t>愿景制定</w:t>
            </w:r>
            <w:proofErr w:type="gramEnd"/>
            <w:r w:rsidRPr="00FB0DDB">
              <w:rPr>
                <w:rFonts w:asciiTheme="minorEastAsia" w:hAnsiTheme="minorEastAsia" w:hint="eastAsia"/>
                <w:b/>
                <w:bCs/>
                <w:color w:val="000000"/>
                <w:sz w:val="22"/>
              </w:rPr>
              <w:t>自身学习和专业发展规划。养成自主学习习惯，具有自</w:t>
            </w:r>
            <w:r w:rsidRPr="00FB0DDB">
              <w:rPr>
                <w:rFonts w:asciiTheme="minorEastAsia" w:hAnsiTheme="minorEastAsia" w:hint="eastAsia"/>
                <w:b/>
                <w:bCs/>
                <w:color w:val="000000"/>
                <w:sz w:val="22"/>
              </w:rPr>
              <w:lastRenderedPageBreak/>
              <w:t>我管理能力。</w:t>
            </w:r>
          </w:p>
        </w:tc>
        <w:tc>
          <w:tcPr>
            <w:tcW w:w="607" w:type="pct"/>
            <w:vMerge/>
            <w:vAlign w:val="center"/>
          </w:tcPr>
          <w:p w14:paraId="34188A73"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2C84379E"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67567A11"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2430840A"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74462741"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663CB288" w14:textId="425CEE96"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360C0FC8"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4D90D8F8"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33FD4CE6" w14:textId="48E08094" w:rsidTr="005E731C">
        <w:tc>
          <w:tcPr>
            <w:tcW w:w="214" w:type="pct"/>
            <w:vMerge/>
            <w:vAlign w:val="center"/>
          </w:tcPr>
          <w:p w14:paraId="3D6648B1"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17FF7A48" w14:textId="25685FBC" w:rsidR="00165A8B" w:rsidRPr="005E731C" w:rsidRDefault="00165A8B" w:rsidP="005E731C">
            <w:pPr>
              <w:adjustRightInd w:val="0"/>
              <w:snapToGrid w:val="0"/>
              <w:rPr>
                <w:rFonts w:asciiTheme="minorEastAsia" w:hAnsiTheme="minorEastAsia" w:cs="宋体"/>
                <w:color w:val="000000" w:themeColor="text1"/>
                <w:szCs w:val="21"/>
              </w:rPr>
            </w:pPr>
            <w:r w:rsidRPr="00FB0DDB">
              <w:rPr>
                <w:rFonts w:asciiTheme="minorEastAsia" w:hAnsiTheme="minorEastAsia"/>
                <w:b/>
                <w:bCs/>
                <w:color w:val="000000"/>
                <w:sz w:val="22"/>
              </w:rPr>
              <w:t xml:space="preserve">2.8 [国际视野] </w:t>
            </w:r>
            <w:r w:rsidRPr="00FB0DDB">
              <w:rPr>
                <w:rFonts w:asciiTheme="minorEastAsia" w:hAnsiTheme="minorEastAsia" w:hint="eastAsia"/>
                <w:b/>
                <w:bCs/>
                <w:color w:val="000000"/>
                <w:sz w:val="22"/>
              </w:rPr>
              <w:t>具有全球意识和开放心态，了解国外学前教育改革发展的趋势和前沿动态。积极参与国际教育交流。尝试借鉴国际先进教育理念和经验进行教育教学。</w:t>
            </w:r>
          </w:p>
        </w:tc>
        <w:tc>
          <w:tcPr>
            <w:tcW w:w="607" w:type="pct"/>
            <w:vMerge/>
            <w:vAlign w:val="center"/>
          </w:tcPr>
          <w:p w14:paraId="3F02D6AD"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6AF27F5D"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740D0ECA"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0239C1A5"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7CC67F8D"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4A273A99" w14:textId="66182F4C"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5DA6DC53"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67B1897A"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41C31268" w14:textId="77777777" w:rsidTr="00EE6D50">
        <w:tc>
          <w:tcPr>
            <w:tcW w:w="214" w:type="pct"/>
            <w:vMerge/>
            <w:vAlign w:val="center"/>
          </w:tcPr>
          <w:p w14:paraId="220E1C1C" w14:textId="77777777" w:rsidR="00165A8B" w:rsidRPr="00207738" w:rsidRDefault="00165A8B" w:rsidP="00165A8B">
            <w:pPr>
              <w:jc w:val="center"/>
              <w:rPr>
                <w:rFonts w:asciiTheme="minorEastAsia" w:hAnsiTheme="minorEastAsia" w:cs="宋体"/>
                <w:color w:val="000000" w:themeColor="text1"/>
                <w:szCs w:val="21"/>
              </w:rPr>
            </w:pPr>
          </w:p>
        </w:tc>
        <w:tc>
          <w:tcPr>
            <w:tcW w:w="747" w:type="pct"/>
            <w:vAlign w:val="center"/>
          </w:tcPr>
          <w:p w14:paraId="125924D5" w14:textId="302D76DB" w:rsidR="00165A8B" w:rsidRPr="00207738" w:rsidRDefault="00165A8B" w:rsidP="00165A8B">
            <w:pPr>
              <w:adjustRightInd w:val="0"/>
              <w:snapToGrid w:val="0"/>
              <w:rPr>
                <w:rFonts w:asciiTheme="minorEastAsia" w:hAnsiTheme="minorEastAsia"/>
                <w:b/>
                <w:kern w:val="0"/>
                <w:szCs w:val="21"/>
              </w:rPr>
            </w:pPr>
            <w:r w:rsidRPr="00FB0DDB">
              <w:rPr>
                <w:rFonts w:asciiTheme="minorEastAsia" w:hAnsiTheme="minorEastAsia"/>
                <w:color w:val="000000"/>
                <w:sz w:val="22"/>
              </w:rPr>
              <w:t>2.9 [反思</w:t>
            </w:r>
            <w:r w:rsidRPr="00FB0DDB">
              <w:rPr>
                <w:rFonts w:asciiTheme="minorEastAsia" w:hAnsiTheme="minorEastAsia" w:hint="eastAsia"/>
                <w:b/>
                <w:bCs/>
                <w:color w:val="000000"/>
                <w:sz w:val="22"/>
              </w:rPr>
              <w:t>研究</w:t>
            </w:r>
            <w:r w:rsidRPr="00FB0DDB">
              <w:rPr>
                <w:rFonts w:asciiTheme="minorEastAsia" w:hAnsiTheme="minorEastAsia"/>
                <w:color w:val="000000"/>
                <w:sz w:val="22"/>
              </w:rPr>
              <w:t xml:space="preserve">] </w:t>
            </w:r>
            <w:r w:rsidRPr="00FB0DDB">
              <w:rPr>
                <w:rFonts w:asciiTheme="minorEastAsia" w:hAnsiTheme="minorEastAsia" w:hint="eastAsia"/>
                <w:b/>
                <w:bCs/>
                <w:color w:val="000000"/>
                <w:sz w:val="22"/>
              </w:rPr>
              <w:t>理解教师是反思</w:t>
            </w:r>
            <w:proofErr w:type="gramStart"/>
            <w:r w:rsidRPr="00FB0DDB">
              <w:rPr>
                <w:rFonts w:asciiTheme="minorEastAsia" w:hAnsiTheme="minorEastAsia" w:hint="eastAsia"/>
                <w:b/>
                <w:bCs/>
                <w:color w:val="000000"/>
                <w:sz w:val="22"/>
              </w:rPr>
              <w:t>型实践</w:t>
            </w:r>
            <w:proofErr w:type="gramEnd"/>
            <w:r w:rsidRPr="00FB0DDB">
              <w:rPr>
                <w:rFonts w:asciiTheme="minorEastAsia" w:hAnsiTheme="minorEastAsia" w:hint="eastAsia"/>
                <w:b/>
                <w:bCs/>
                <w:color w:val="000000"/>
                <w:sz w:val="22"/>
              </w:rPr>
              <w:t>者。</w:t>
            </w:r>
            <w:r w:rsidRPr="00FB0DDB">
              <w:rPr>
                <w:rFonts w:asciiTheme="minorEastAsia" w:hAnsiTheme="minorEastAsia" w:hint="eastAsia"/>
                <w:color w:val="000000"/>
                <w:sz w:val="22"/>
              </w:rPr>
              <w:t>运用批判性思维方法，</w:t>
            </w:r>
            <w:r w:rsidRPr="00FB0DDB">
              <w:rPr>
                <w:rFonts w:asciiTheme="minorEastAsia" w:hAnsiTheme="minorEastAsia" w:hint="eastAsia"/>
                <w:b/>
                <w:bCs/>
                <w:color w:val="000000"/>
                <w:sz w:val="22"/>
              </w:rPr>
              <w:t>关注和分析教育实践中的问题。掌握研究幼儿行为和教育教学的方法，</w:t>
            </w:r>
            <w:r w:rsidRPr="00FB0DDB">
              <w:rPr>
                <w:rFonts w:asciiTheme="minorEastAsia" w:hAnsiTheme="minorEastAsia" w:hint="eastAsia"/>
                <w:color w:val="000000"/>
                <w:sz w:val="22"/>
              </w:rPr>
              <w:t>具有一定的创新意识</w:t>
            </w:r>
            <w:r w:rsidRPr="00FB0DDB">
              <w:rPr>
                <w:rFonts w:asciiTheme="minorEastAsia" w:hAnsiTheme="minorEastAsia" w:hint="eastAsia"/>
                <w:b/>
                <w:bCs/>
                <w:color w:val="000000"/>
                <w:sz w:val="22"/>
              </w:rPr>
              <w:t>和教育教学研究能力。</w:t>
            </w:r>
          </w:p>
        </w:tc>
        <w:tc>
          <w:tcPr>
            <w:tcW w:w="607" w:type="pct"/>
            <w:vMerge/>
            <w:vAlign w:val="center"/>
          </w:tcPr>
          <w:p w14:paraId="00E6BDE0" w14:textId="77777777" w:rsidR="00165A8B" w:rsidRPr="00207738" w:rsidRDefault="00165A8B" w:rsidP="00165A8B">
            <w:pPr>
              <w:jc w:val="left"/>
              <w:rPr>
                <w:rFonts w:asciiTheme="minorEastAsia" w:hAnsiTheme="minorEastAsia" w:cs="宋体"/>
                <w:color w:val="000000" w:themeColor="text1"/>
                <w:szCs w:val="21"/>
              </w:rPr>
            </w:pPr>
          </w:p>
        </w:tc>
        <w:tc>
          <w:tcPr>
            <w:tcW w:w="659" w:type="pct"/>
            <w:vMerge/>
            <w:vAlign w:val="center"/>
          </w:tcPr>
          <w:p w14:paraId="2F0EDA39" w14:textId="77777777" w:rsidR="00165A8B" w:rsidRPr="00207738" w:rsidRDefault="00165A8B" w:rsidP="00165A8B">
            <w:pPr>
              <w:jc w:val="left"/>
              <w:rPr>
                <w:rFonts w:asciiTheme="minorEastAsia" w:hAnsiTheme="minorEastAsia" w:cs="宋体"/>
                <w:color w:val="000000" w:themeColor="text1"/>
                <w:szCs w:val="21"/>
              </w:rPr>
            </w:pPr>
          </w:p>
        </w:tc>
        <w:tc>
          <w:tcPr>
            <w:tcW w:w="456" w:type="pct"/>
            <w:vMerge/>
            <w:vAlign w:val="center"/>
          </w:tcPr>
          <w:p w14:paraId="67D677C0" w14:textId="77777777" w:rsidR="00165A8B" w:rsidRPr="00207738" w:rsidRDefault="00165A8B" w:rsidP="00165A8B">
            <w:pPr>
              <w:jc w:val="left"/>
              <w:rPr>
                <w:rFonts w:asciiTheme="minorEastAsia" w:hAnsiTheme="minorEastAsia" w:cs="宋体"/>
                <w:color w:val="000000" w:themeColor="text1"/>
                <w:szCs w:val="21"/>
              </w:rPr>
            </w:pPr>
          </w:p>
        </w:tc>
        <w:tc>
          <w:tcPr>
            <w:tcW w:w="709" w:type="pct"/>
          </w:tcPr>
          <w:p w14:paraId="29BCEB30" w14:textId="77777777" w:rsidR="00165A8B" w:rsidRPr="00207738" w:rsidRDefault="00165A8B" w:rsidP="00165A8B">
            <w:pPr>
              <w:jc w:val="left"/>
              <w:rPr>
                <w:rFonts w:asciiTheme="minorEastAsia" w:hAnsiTheme="minorEastAsia" w:cs="Times New Roman"/>
                <w:szCs w:val="21"/>
              </w:rPr>
            </w:pPr>
          </w:p>
        </w:tc>
        <w:tc>
          <w:tcPr>
            <w:tcW w:w="810" w:type="pct"/>
          </w:tcPr>
          <w:p w14:paraId="4F9757EB" w14:textId="77777777" w:rsidR="00165A8B" w:rsidRPr="00207738" w:rsidRDefault="00165A8B" w:rsidP="00165A8B">
            <w:pPr>
              <w:jc w:val="left"/>
              <w:rPr>
                <w:rFonts w:asciiTheme="minorEastAsia" w:hAnsiTheme="minorEastAsia" w:cs="宋体"/>
                <w:color w:val="000000" w:themeColor="text1"/>
                <w:szCs w:val="21"/>
              </w:rPr>
            </w:pPr>
          </w:p>
        </w:tc>
        <w:tc>
          <w:tcPr>
            <w:tcW w:w="798" w:type="pct"/>
          </w:tcPr>
          <w:p w14:paraId="7C14B725" w14:textId="77777777" w:rsidR="00165A8B" w:rsidRPr="00207738" w:rsidRDefault="00165A8B" w:rsidP="00165A8B">
            <w:pPr>
              <w:jc w:val="left"/>
              <w:rPr>
                <w:rFonts w:asciiTheme="minorEastAsia" w:hAnsiTheme="minorEastAsia" w:cs="宋体"/>
                <w:color w:val="000000" w:themeColor="text1"/>
                <w:szCs w:val="21"/>
              </w:rPr>
            </w:pPr>
          </w:p>
        </w:tc>
      </w:tr>
      <w:tr w:rsidR="00165A8B" w:rsidRPr="00207738" w14:paraId="21105617" w14:textId="20F3F3C0" w:rsidTr="005E731C">
        <w:trPr>
          <w:trHeight w:val="1403"/>
        </w:trPr>
        <w:tc>
          <w:tcPr>
            <w:tcW w:w="214" w:type="pct"/>
            <w:vMerge/>
            <w:vAlign w:val="center"/>
          </w:tcPr>
          <w:p w14:paraId="096300F4"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362837AE" w14:textId="38A04D2D" w:rsidR="00165A8B" w:rsidRPr="005E731C" w:rsidRDefault="00165A8B" w:rsidP="00165A8B">
            <w:pPr>
              <w:adjustRightInd w:val="0"/>
              <w:snapToGrid w:val="0"/>
              <w:rPr>
                <w:rFonts w:asciiTheme="minorEastAsia" w:hAnsiTheme="minorEastAsia"/>
                <w:b/>
                <w:color w:val="000000" w:themeColor="text1"/>
                <w:szCs w:val="21"/>
              </w:rPr>
            </w:pPr>
            <w:r w:rsidRPr="00FB0DDB">
              <w:rPr>
                <w:rFonts w:asciiTheme="minorEastAsia" w:hAnsiTheme="minorEastAsia"/>
                <w:color w:val="000000"/>
                <w:sz w:val="22"/>
              </w:rPr>
              <w:t>2.10 [</w:t>
            </w:r>
            <w:r w:rsidRPr="00FB0DDB">
              <w:rPr>
                <w:rFonts w:asciiTheme="minorEastAsia" w:hAnsiTheme="minorEastAsia" w:hint="eastAsia"/>
                <w:b/>
                <w:bCs/>
                <w:color w:val="000000"/>
                <w:sz w:val="22"/>
              </w:rPr>
              <w:t>交流</w:t>
            </w:r>
            <w:r w:rsidRPr="00FB0DDB">
              <w:rPr>
                <w:rFonts w:asciiTheme="minorEastAsia" w:hAnsiTheme="minorEastAsia" w:hint="eastAsia"/>
                <w:color w:val="000000"/>
                <w:sz w:val="22"/>
              </w:rPr>
              <w:t>合作</w:t>
            </w:r>
            <w:r w:rsidRPr="00FB0DDB">
              <w:rPr>
                <w:rFonts w:asciiTheme="minorEastAsia" w:hAnsiTheme="minorEastAsia"/>
                <w:color w:val="000000"/>
                <w:sz w:val="22"/>
              </w:rPr>
              <w:t xml:space="preserve">] </w:t>
            </w:r>
            <w:r w:rsidRPr="00FB0DDB">
              <w:rPr>
                <w:rFonts w:asciiTheme="minorEastAsia" w:hAnsiTheme="minorEastAsia" w:hint="eastAsia"/>
                <w:color w:val="000000"/>
                <w:sz w:val="22"/>
              </w:rPr>
              <w:t>理解学习共同体的作用，具有团队协作精神，掌握沟通合作技能，</w:t>
            </w:r>
            <w:r w:rsidRPr="00FB0DDB">
              <w:rPr>
                <w:rFonts w:asciiTheme="minorEastAsia" w:hAnsiTheme="minorEastAsia" w:hint="eastAsia"/>
                <w:b/>
                <w:bCs/>
                <w:color w:val="000000"/>
                <w:sz w:val="22"/>
              </w:rPr>
              <w:t>积极开展</w:t>
            </w:r>
            <w:r w:rsidRPr="00FB0DDB">
              <w:rPr>
                <w:rFonts w:asciiTheme="minorEastAsia" w:hAnsiTheme="minorEastAsia" w:hint="eastAsia"/>
                <w:color w:val="000000"/>
                <w:sz w:val="22"/>
              </w:rPr>
              <w:t>小组互助和合作学习。</w:t>
            </w:r>
          </w:p>
        </w:tc>
        <w:tc>
          <w:tcPr>
            <w:tcW w:w="607" w:type="pct"/>
            <w:vMerge/>
            <w:vAlign w:val="center"/>
          </w:tcPr>
          <w:p w14:paraId="3FECDA0A"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7C758493"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436BFE87"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48DB56BE"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219B9297"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3CBD64F7" w14:textId="68535CFB"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1067E5CB"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49DACBD7"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566420CF" w14:textId="69CACEB2" w:rsidTr="005E731C">
        <w:trPr>
          <w:trHeight w:val="2692"/>
        </w:trPr>
        <w:tc>
          <w:tcPr>
            <w:tcW w:w="214" w:type="pct"/>
            <w:vMerge w:val="restart"/>
            <w:vAlign w:val="center"/>
          </w:tcPr>
          <w:p w14:paraId="06E94A36" w14:textId="77777777" w:rsidR="00165A8B" w:rsidRPr="005E731C" w:rsidRDefault="00165A8B" w:rsidP="00165A8B">
            <w:pPr>
              <w:jc w:val="center"/>
              <w:rPr>
                <w:rFonts w:asciiTheme="minorEastAsia" w:hAnsiTheme="minorEastAsia" w:cs="宋体"/>
                <w:color w:val="000000" w:themeColor="text1"/>
                <w:szCs w:val="21"/>
              </w:rPr>
            </w:pPr>
            <w:r w:rsidRPr="005E731C">
              <w:rPr>
                <w:rFonts w:asciiTheme="minorEastAsia" w:hAnsiTheme="minorEastAsia" w:cs="宋体" w:hint="eastAsia"/>
                <w:color w:val="000000" w:themeColor="text1"/>
                <w:szCs w:val="21"/>
              </w:rPr>
              <w:lastRenderedPageBreak/>
              <w:t>课程与教学</w:t>
            </w:r>
          </w:p>
        </w:tc>
        <w:tc>
          <w:tcPr>
            <w:tcW w:w="747" w:type="pct"/>
            <w:vAlign w:val="center"/>
          </w:tcPr>
          <w:p w14:paraId="3ED0BB7B" w14:textId="639D9836" w:rsidR="00165A8B" w:rsidRPr="005E731C" w:rsidRDefault="00165A8B" w:rsidP="005E731C">
            <w:pPr>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3.1 [课程设置] </w:t>
            </w:r>
            <w:r w:rsidRPr="00FB0DDB">
              <w:rPr>
                <w:rFonts w:asciiTheme="minorEastAsia" w:hAnsiTheme="minorEastAsia" w:hint="eastAsia"/>
                <w:color w:val="000000"/>
                <w:sz w:val="22"/>
              </w:rPr>
              <w:t>课程设置应符合幼儿园教师专业标准、教师教育课程标准和专业教学相关标准要求，</w:t>
            </w:r>
            <w:r w:rsidRPr="00FB0DDB">
              <w:rPr>
                <w:rFonts w:asciiTheme="minorEastAsia" w:hAnsiTheme="minorEastAsia" w:hint="eastAsia"/>
                <w:b/>
                <w:bCs/>
                <w:color w:val="000000"/>
                <w:sz w:val="22"/>
              </w:rPr>
              <w:t>跟踪对接学前教育改革前沿</w:t>
            </w:r>
            <w:r w:rsidRPr="00FB0DDB">
              <w:rPr>
                <w:rFonts w:asciiTheme="minorEastAsia" w:hAnsiTheme="minorEastAsia" w:hint="eastAsia"/>
                <w:color w:val="000000"/>
                <w:sz w:val="22"/>
              </w:rPr>
              <w:t>，能够支撑毕业要求达成。</w:t>
            </w:r>
          </w:p>
        </w:tc>
        <w:tc>
          <w:tcPr>
            <w:tcW w:w="607" w:type="pct"/>
            <w:vMerge w:val="restart"/>
            <w:vAlign w:val="center"/>
          </w:tcPr>
          <w:p w14:paraId="68B52A8F"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1.</w:t>
            </w:r>
            <w:r w:rsidRPr="005E731C">
              <w:rPr>
                <w:rFonts w:asciiTheme="minorEastAsia" w:hAnsiTheme="minorEastAsia" w:hint="eastAsia"/>
                <w:color w:val="000000" w:themeColor="text1"/>
                <w:szCs w:val="21"/>
              </w:rPr>
              <w:t>以“学会教学”“学会发展”两个能力维度为重点，强化对毕业要求高支撑课程的精准设置。优化教师职业道德类和班级指导类养成性课程支撑。</w:t>
            </w:r>
          </w:p>
          <w:p w14:paraId="092E97BB" w14:textId="77777777" w:rsidR="00165A8B" w:rsidRPr="005E731C" w:rsidRDefault="00165A8B" w:rsidP="00165A8B">
            <w:pPr>
              <w:adjustRightInd w:val="0"/>
              <w:snapToGrid w:val="0"/>
              <w:ind w:firstLineChars="118" w:firstLine="248"/>
              <w:rPr>
                <w:rFonts w:asciiTheme="minorEastAsia" w:hAnsiTheme="minorEastAsia"/>
                <w:color w:val="000000" w:themeColor="text1"/>
                <w:szCs w:val="21"/>
              </w:rPr>
            </w:pPr>
            <w:r w:rsidRPr="005E731C">
              <w:rPr>
                <w:rFonts w:asciiTheme="minorEastAsia" w:hAnsiTheme="minorEastAsia"/>
                <w:color w:val="000000" w:themeColor="text1"/>
                <w:szCs w:val="21"/>
              </w:rPr>
              <w:t>2.聚焦学前教育课程改革，适应核心素养培育需要，专业课程形成</w:t>
            </w:r>
            <w:proofErr w:type="gramStart"/>
            <w:r w:rsidRPr="005E731C">
              <w:rPr>
                <w:rFonts w:asciiTheme="minorEastAsia" w:hAnsiTheme="minorEastAsia" w:hint="eastAsia"/>
                <w:color w:val="000000" w:themeColor="text1"/>
                <w:szCs w:val="21"/>
              </w:rPr>
              <w:t>高观点</w:t>
            </w:r>
            <w:proofErr w:type="gramEnd"/>
            <w:r w:rsidRPr="005E731C">
              <w:rPr>
                <w:rFonts w:asciiTheme="minorEastAsia" w:hAnsiTheme="minorEastAsia" w:hint="eastAsia"/>
                <w:color w:val="000000" w:themeColor="text1"/>
                <w:szCs w:val="21"/>
              </w:rPr>
              <w:t>关联支撑，探索领域教育与专业教育融合性课程</w:t>
            </w:r>
            <w:r w:rsidRPr="005E731C">
              <w:rPr>
                <w:rFonts w:asciiTheme="minorEastAsia" w:hAnsiTheme="minorEastAsia"/>
                <w:color w:val="000000" w:themeColor="text1"/>
                <w:szCs w:val="21"/>
              </w:rPr>
              <w:t>;规范与优化跨学科课程设置；开设儿童发展科学</w:t>
            </w:r>
            <w:r w:rsidRPr="005E731C">
              <w:rPr>
                <w:rFonts w:asciiTheme="minorEastAsia" w:hAnsiTheme="minorEastAsia" w:hint="eastAsia"/>
                <w:color w:val="000000" w:themeColor="text1"/>
                <w:szCs w:val="21"/>
              </w:rPr>
              <w:t>等与学习科学相关的课程，系统更新专业教育理论与实践课程。</w:t>
            </w:r>
          </w:p>
          <w:p w14:paraId="5B7F8400" w14:textId="77777777" w:rsidR="00165A8B" w:rsidRPr="005E731C" w:rsidRDefault="00165A8B" w:rsidP="00165A8B">
            <w:pPr>
              <w:adjustRightInd w:val="0"/>
              <w:snapToGrid w:val="0"/>
              <w:ind w:firstLineChars="118" w:firstLine="248"/>
              <w:rPr>
                <w:rFonts w:asciiTheme="minorEastAsia" w:hAnsiTheme="minorEastAsia"/>
                <w:color w:val="000000" w:themeColor="text1"/>
                <w:szCs w:val="21"/>
              </w:rPr>
            </w:pPr>
          </w:p>
          <w:p w14:paraId="45F7CE24" w14:textId="77777777" w:rsidR="00165A8B" w:rsidRPr="005E731C" w:rsidRDefault="00165A8B" w:rsidP="00165A8B">
            <w:pPr>
              <w:adjustRightInd w:val="0"/>
              <w:snapToGrid w:val="0"/>
              <w:ind w:firstLineChars="118" w:firstLine="248"/>
              <w:rPr>
                <w:rFonts w:asciiTheme="minorEastAsia" w:hAnsiTheme="minorEastAsia"/>
                <w:color w:val="000000" w:themeColor="text1"/>
                <w:szCs w:val="21"/>
              </w:rPr>
            </w:pPr>
            <w:r w:rsidRPr="005E731C">
              <w:rPr>
                <w:rFonts w:asciiTheme="minorEastAsia" w:hAnsiTheme="minorEastAsia"/>
                <w:color w:val="000000" w:themeColor="text1"/>
                <w:szCs w:val="21"/>
              </w:rPr>
              <w:t>3.推进课程内容综合化。注重领域内课程综合、与相关领域综合、</w:t>
            </w:r>
            <w:proofErr w:type="gramStart"/>
            <w:r w:rsidRPr="005E731C">
              <w:rPr>
                <w:rFonts w:asciiTheme="minorEastAsia" w:hAnsiTheme="minorEastAsia" w:hint="eastAsia"/>
                <w:color w:val="000000" w:themeColor="text1"/>
                <w:szCs w:val="21"/>
              </w:rPr>
              <w:t>保育与</w:t>
            </w:r>
            <w:proofErr w:type="gramEnd"/>
            <w:r w:rsidRPr="005E731C">
              <w:rPr>
                <w:rFonts w:asciiTheme="minorEastAsia" w:hAnsiTheme="minorEastAsia" w:hint="eastAsia"/>
                <w:color w:val="000000" w:themeColor="text1"/>
                <w:szCs w:val="21"/>
              </w:rPr>
              <w:t>教育</w:t>
            </w:r>
            <w:proofErr w:type="gramStart"/>
            <w:r w:rsidRPr="005E731C">
              <w:rPr>
                <w:rFonts w:asciiTheme="minorEastAsia" w:hAnsiTheme="minorEastAsia" w:hint="eastAsia"/>
                <w:color w:val="000000" w:themeColor="text1"/>
                <w:szCs w:val="21"/>
              </w:rPr>
              <w:t>育</w:t>
            </w:r>
            <w:proofErr w:type="gramEnd"/>
            <w:r w:rsidRPr="005E731C">
              <w:rPr>
                <w:rFonts w:asciiTheme="minorEastAsia" w:hAnsiTheme="minorEastAsia" w:hint="eastAsia"/>
                <w:color w:val="000000" w:themeColor="text1"/>
                <w:szCs w:val="21"/>
              </w:rPr>
              <w:t>的融合、理论与实践综合</w:t>
            </w:r>
            <w:r w:rsidRPr="005E731C">
              <w:rPr>
                <w:rFonts w:asciiTheme="minorEastAsia" w:hAnsiTheme="minorEastAsia" w:hint="eastAsia"/>
                <w:color w:val="000000" w:themeColor="text1"/>
                <w:szCs w:val="21"/>
              </w:rPr>
              <w:lastRenderedPageBreak/>
              <w:t>等。</w:t>
            </w:r>
          </w:p>
          <w:p w14:paraId="4EAC0242" w14:textId="77777777" w:rsidR="00165A8B" w:rsidRPr="005E731C" w:rsidRDefault="00165A8B" w:rsidP="00165A8B">
            <w:pPr>
              <w:adjustRightInd w:val="0"/>
              <w:snapToGrid w:val="0"/>
              <w:ind w:firstLineChars="118" w:firstLine="248"/>
              <w:rPr>
                <w:rFonts w:asciiTheme="minorEastAsia" w:hAnsiTheme="minorEastAsia"/>
                <w:color w:val="000000" w:themeColor="text1"/>
                <w:szCs w:val="21"/>
              </w:rPr>
            </w:pPr>
            <w:r w:rsidRPr="005E731C">
              <w:rPr>
                <w:rFonts w:asciiTheme="minorEastAsia" w:hAnsiTheme="minorEastAsia"/>
                <w:color w:val="000000" w:themeColor="text1"/>
                <w:szCs w:val="21"/>
              </w:rPr>
              <w:t>4.课程教学大纲对照毕业要求创新性能力素质进行全面修订；课程目标注重合理支撑毕业要求进</w:t>
            </w:r>
            <w:proofErr w:type="gramStart"/>
            <w:r w:rsidRPr="005E731C">
              <w:rPr>
                <w:rFonts w:asciiTheme="minorEastAsia" w:hAnsiTheme="minorEastAsia" w:hint="eastAsia"/>
                <w:color w:val="000000" w:themeColor="text1"/>
                <w:szCs w:val="21"/>
              </w:rPr>
              <w:t>阶指标点</w:t>
            </w:r>
            <w:proofErr w:type="gramEnd"/>
            <w:r w:rsidRPr="005E731C">
              <w:rPr>
                <w:rFonts w:asciiTheme="minorEastAsia" w:hAnsiTheme="minorEastAsia" w:hint="eastAsia"/>
                <w:color w:val="000000" w:themeColor="text1"/>
                <w:szCs w:val="21"/>
              </w:rPr>
              <w:t>；核心课程目标达成情况评价能够有效实现毕业要求特别是创新性能力素质要求的达成。</w:t>
            </w:r>
          </w:p>
          <w:p w14:paraId="37DF8D3F" w14:textId="77777777" w:rsidR="00165A8B" w:rsidRPr="005E731C" w:rsidRDefault="00165A8B" w:rsidP="00165A8B">
            <w:pPr>
              <w:adjustRightInd w:val="0"/>
              <w:snapToGrid w:val="0"/>
              <w:ind w:firstLineChars="118" w:firstLine="248"/>
              <w:rPr>
                <w:rFonts w:asciiTheme="minorEastAsia" w:hAnsiTheme="minorEastAsia"/>
                <w:color w:val="000000" w:themeColor="text1"/>
                <w:szCs w:val="21"/>
              </w:rPr>
            </w:pPr>
            <w:r w:rsidRPr="005E731C">
              <w:rPr>
                <w:rFonts w:asciiTheme="minorEastAsia" w:hAnsiTheme="minorEastAsia"/>
                <w:color w:val="000000" w:themeColor="text1"/>
                <w:szCs w:val="21"/>
              </w:rPr>
              <w:t>5.落实“师范生的主体参与和实践体验”要求，深入开展课程教学方法与学习方式改革，构建多样性、特色化的</w:t>
            </w:r>
            <w:r w:rsidRPr="005E731C">
              <w:rPr>
                <w:rFonts w:asciiTheme="minorEastAsia" w:hAnsiTheme="minorEastAsia" w:hint="eastAsia"/>
                <w:color w:val="000000" w:themeColor="text1"/>
                <w:szCs w:val="21"/>
              </w:rPr>
              <w:t>课程文化。</w:t>
            </w:r>
          </w:p>
          <w:p w14:paraId="163A799D" w14:textId="77777777" w:rsidR="00165A8B" w:rsidRPr="005E731C" w:rsidRDefault="00165A8B" w:rsidP="00165A8B">
            <w:pPr>
              <w:adjustRightInd w:val="0"/>
              <w:snapToGrid w:val="0"/>
              <w:ind w:firstLineChars="118" w:firstLine="248"/>
              <w:rPr>
                <w:rFonts w:asciiTheme="minorEastAsia" w:hAnsiTheme="minorEastAsia"/>
                <w:color w:val="000000" w:themeColor="text1"/>
                <w:szCs w:val="21"/>
              </w:rPr>
            </w:pPr>
          </w:p>
        </w:tc>
        <w:tc>
          <w:tcPr>
            <w:tcW w:w="659" w:type="pct"/>
            <w:vMerge w:val="restart"/>
            <w:vAlign w:val="center"/>
          </w:tcPr>
          <w:p w14:paraId="5C5839B3"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lastRenderedPageBreak/>
              <w:t>1.已运行培养方案中支撑毕业要求进</w:t>
            </w:r>
            <w:proofErr w:type="gramStart"/>
            <w:r w:rsidRPr="005E731C">
              <w:rPr>
                <w:rFonts w:asciiTheme="minorEastAsia" w:hAnsiTheme="minorEastAsia" w:hint="eastAsia"/>
                <w:color w:val="000000" w:themeColor="text1"/>
                <w:szCs w:val="21"/>
              </w:rPr>
              <w:t>阶指标</w:t>
            </w:r>
            <w:proofErr w:type="gramEnd"/>
            <w:r w:rsidRPr="005E731C">
              <w:rPr>
                <w:rFonts w:asciiTheme="minorEastAsia" w:hAnsiTheme="minorEastAsia" w:hint="eastAsia"/>
                <w:color w:val="000000" w:themeColor="text1"/>
                <w:szCs w:val="21"/>
              </w:rPr>
              <w:t>的核心课程一览表及矩阵，说明关联“学会教学”“学会发展”核心课程高支撑作用的论证材料。</w:t>
            </w:r>
          </w:p>
          <w:p w14:paraId="3FAA74AC"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2.</w:t>
            </w:r>
            <w:r w:rsidRPr="005E731C">
              <w:rPr>
                <w:rFonts w:asciiTheme="minorEastAsia" w:hAnsiTheme="minorEastAsia" w:hint="eastAsia"/>
                <w:color w:val="000000" w:themeColor="text1"/>
                <w:szCs w:val="21"/>
              </w:rPr>
              <w:t>“跟踪对接学前教育课程改革前沿”的专项措施、课程模块、相关课程及课程大纲。</w:t>
            </w:r>
          </w:p>
          <w:p w14:paraId="094AD2DD"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3.体现通识教育与专业教育深度融合、</w:t>
            </w:r>
            <w:proofErr w:type="gramStart"/>
            <w:r w:rsidRPr="005E731C">
              <w:rPr>
                <w:rFonts w:asciiTheme="minorEastAsia" w:hAnsiTheme="minorEastAsia" w:hint="eastAsia"/>
                <w:color w:val="000000" w:themeColor="text1"/>
                <w:szCs w:val="21"/>
              </w:rPr>
              <w:t>保育与</w:t>
            </w:r>
            <w:proofErr w:type="gramEnd"/>
            <w:r w:rsidRPr="005E731C">
              <w:rPr>
                <w:rFonts w:asciiTheme="minorEastAsia" w:hAnsiTheme="minorEastAsia" w:hint="eastAsia"/>
                <w:color w:val="000000" w:themeColor="text1"/>
                <w:szCs w:val="21"/>
              </w:rPr>
              <w:t>教育深度融合、领域教育渗透与整合、推进课程内容综合化的相关证据。</w:t>
            </w:r>
          </w:p>
          <w:p w14:paraId="16881CBD"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4.对应支撑毕业要求进</w:t>
            </w:r>
            <w:proofErr w:type="gramStart"/>
            <w:r w:rsidRPr="005E731C">
              <w:rPr>
                <w:rFonts w:asciiTheme="minorEastAsia" w:hAnsiTheme="minorEastAsia" w:hint="eastAsia"/>
                <w:color w:val="000000" w:themeColor="text1"/>
                <w:szCs w:val="21"/>
              </w:rPr>
              <w:t>阶指标</w:t>
            </w:r>
            <w:proofErr w:type="gramEnd"/>
            <w:r w:rsidRPr="005E731C">
              <w:rPr>
                <w:rFonts w:asciiTheme="minorEastAsia" w:hAnsiTheme="minorEastAsia" w:hint="eastAsia"/>
                <w:color w:val="000000" w:themeColor="text1"/>
                <w:szCs w:val="21"/>
              </w:rPr>
              <w:t>的必修课程教学大纲，修订研讨过程记录</w:t>
            </w:r>
          </w:p>
          <w:p w14:paraId="7EC337D4"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5.</w:t>
            </w:r>
            <w:r w:rsidRPr="005E731C">
              <w:rPr>
                <w:rFonts w:asciiTheme="minorEastAsia" w:hAnsiTheme="minorEastAsia" w:hint="eastAsia"/>
                <w:color w:val="000000" w:themeColor="text1"/>
                <w:szCs w:val="21"/>
              </w:rPr>
              <w:t>每门必修课程对标【课程实施】开展“三个注重”教学方法与学习方式改革一览表，及教案等教学运行材料抽样。</w:t>
            </w:r>
          </w:p>
          <w:p w14:paraId="2241B08F"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lastRenderedPageBreak/>
              <w:t>6.</w:t>
            </w:r>
            <w:r w:rsidRPr="005E731C">
              <w:rPr>
                <w:rFonts w:asciiTheme="minorEastAsia" w:hAnsiTheme="minorEastAsia" w:hint="eastAsia"/>
                <w:color w:val="000000" w:themeColor="text1"/>
                <w:szCs w:val="21"/>
              </w:rPr>
              <w:t>最近一年开展课程目标达成情况评价的必修课程的清单（包括课程名称、学分、课程类别、课程性质、授课对象、开课学年、评价时间等），课程目标相关能力合理性审核记录，及过程性与结果性课程考核原始材料。</w:t>
            </w:r>
          </w:p>
          <w:p w14:paraId="4D1F3132"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7.</w:t>
            </w:r>
            <w:r w:rsidRPr="005E731C">
              <w:rPr>
                <w:rFonts w:asciiTheme="minorEastAsia" w:hAnsiTheme="minorEastAsia" w:hint="eastAsia"/>
                <w:color w:val="000000" w:themeColor="text1"/>
                <w:szCs w:val="21"/>
              </w:rPr>
              <w:t>课程目标达成情况分析报告。</w:t>
            </w:r>
          </w:p>
          <w:p w14:paraId="40AF1D70"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w:t>
            </w:r>
            <w:r w:rsidRPr="005E731C">
              <w:rPr>
                <w:rFonts w:asciiTheme="minorEastAsia" w:hAnsiTheme="minorEastAsia" w:hint="eastAsia"/>
                <w:color w:val="000000" w:themeColor="text1"/>
                <w:szCs w:val="21"/>
              </w:rPr>
              <w:t>其它证据</w:t>
            </w:r>
          </w:p>
        </w:tc>
        <w:tc>
          <w:tcPr>
            <w:tcW w:w="456" w:type="pct"/>
            <w:vMerge w:val="restart"/>
            <w:vAlign w:val="center"/>
          </w:tcPr>
          <w:p w14:paraId="1909161A"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lastRenderedPageBreak/>
              <w:t>简要说明证据对进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的支撑作用</w:t>
            </w:r>
          </w:p>
          <w:p w14:paraId="0CA190B5"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1.</w:t>
            </w:r>
          </w:p>
          <w:p w14:paraId="2D391824"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2.</w:t>
            </w:r>
          </w:p>
          <w:p w14:paraId="025FF340"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3.</w:t>
            </w:r>
          </w:p>
          <w:p w14:paraId="36038D61"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4.</w:t>
            </w:r>
          </w:p>
          <w:p w14:paraId="4153A5BF"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5.</w:t>
            </w:r>
          </w:p>
          <w:p w14:paraId="410A6342"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6.</w:t>
            </w:r>
          </w:p>
          <w:p w14:paraId="468EB0C5"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7.</w:t>
            </w:r>
          </w:p>
          <w:p w14:paraId="6B204E94" w14:textId="77777777" w:rsidR="00165A8B" w:rsidRPr="005E731C" w:rsidRDefault="00165A8B" w:rsidP="00165A8B">
            <w:pPr>
              <w:jc w:val="left"/>
              <w:rPr>
                <w:rFonts w:asciiTheme="minorEastAsia" w:hAnsiTheme="minorEastAsia"/>
                <w:color w:val="000000" w:themeColor="text1"/>
                <w:szCs w:val="21"/>
              </w:rPr>
            </w:pPr>
          </w:p>
          <w:p w14:paraId="51737BE0" w14:textId="77777777"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olor w:val="000000" w:themeColor="text1"/>
                <w:szCs w:val="21"/>
              </w:rPr>
              <w:t xml:space="preserve">……   </w:t>
            </w:r>
          </w:p>
        </w:tc>
        <w:tc>
          <w:tcPr>
            <w:tcW w:w="709" w:type="pct"/>
          </w:tcPr>
          <w:p w14:paraId="6122F6E0"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1565EC95"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0219E547" w14:textId="0231D79D"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5302D519"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24686978"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0C20BE27" w14:textId="54A2DC29" w:rsidTr="005E731C">
        <w:trPr>
          <w:trHeight w:val="698"/>
        </w:trPr>
        <w:tc>
          <w:tcPr>
            <w:tcW w:w="214" w:type="pct"/>
            <w:vMerge/>
            <w:vAlign w:val="center"/>
          </w:tcPr>
          <w:p w14:paraId="1C052370"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0C2D4885" w14:textId="715BD83D" w:rsidR="00165A8B" w:rsidRPr="005E731C" w:rsidRDefault="00165A8B" w:rsidP="005E731C">
            <w:pPr>
              <w:adjustRightInd w:val="0"/>
              <w:snapToGrid w:val="0"/>
              <w:rPr>
                <w:rFonts w:asciiTheme="minorEastAsia" w:hAnsiTheme="minorEastAsia"/>
                <w:b/>
                <w:color w:val="000000" w:themeColor="text1"/>
                <w:szCs w:val="21"/>
              </w:rPr>
            </w:pPr>
            <w:r w:rsidRPr="00FB0DDB">
              <w:rPr>
                <w:rFonts w:asciiTheme="minorEastAsia" w:hAnsiTheme="minorEastAsia"/>
                <w:color w:val="000000"/>
                <w:sz w:val="22"/>
              </w:rPr>
              <w:t xml:space="preserve">3.2 [课程结构] </w:t>
            </w:r>
            <w:r w:rsidRPr="00FB0DDB">
              <w:rPr>
                <w:rFonts w:asciiTheme="minorEastAsia" w:hAnsiTheme="minorEastAsia" w:hint="eastAsia"/>
                <w:color w:val="000000"/>
                <w:sz w:val="22"/>
              </w:rPr>
              <w:t>课程结构体现通识教育和专业教育</w:t>
            </w:r>
            <w:r w:rsidRPr="00FB0DDB">
              <w:rPr>
                <w:rFonts w:asciiTheme="minorEastAsia" w:hAnsiTheme="minorEastAsia" w:hint="eastAsia"/>
                <w:b/>
                <w:bCs/>
                <w:color w:val="000000"/>
                <w:sz w:val="22"/>
              </w:rPr>
              <w:t>深度融合</w:t>
            </w:r>
            <w:r w:rsidRPr="00FB0DDB">
              <w:rPr>
                <w:rFonts w:asciiTheme="minorEastAsia" w:hAnsiTheme="minorEastAsia" w:hint="eastAsia"/>
                <w:color w:val="000000"/>
                <w:sz w:val="22"/>
              </w:rPr>
              <w:t>；理论课程与实践课程，必修课与选修课设置合理，各类课程学分比例恰当，通识教育课程中的人文社会与科学素养课程学分不低于总学分的</w:t>
            </w:r>
            <w:r w:rsidRPr="00FB0DDB">
              <w:rPr>
                <w:rFonts w:asciiTheme="minorEastAsia" w:hAnsiTheme="minorEastAsia"/>
                <w:color w:val="000000"/>
                <w:sz w:val="22"/>
              </w:rPr>
              <w:t>10%，支撑幼儿园各领域教育的相关课程学分不低于总学分的20%，教师教育课程达到教师教育课程标准规定的学分要求。</w:t>
            </w:r>
          </w:p>
        </w:tc>
        <w:tc>
          <w:tcPr>
            <w:tcW w:w="607" w:type="pct"/>
            <w:vMerge/>
            <w:vAlign w:val="center"/>
          </w:tcPr>
          <w:p w14:paraId="4043DF12" w14:textId="77777777" w:rsidR="00165A8B" w:rsidRPr="005E731C" w:rsidRDefault="00165A8B" w:rsidP="00165A8B">
            <w:pPr>
              <w:widowControl/>
              <w:adjustRightInd w:val="0"/>
              <w:snapToGrid w:val="0"/>
              <w:rPr>
                <w:rFonts w:asciiTheme="minorEastAsia" w:hAnsiTheme="minorEastAsia"/>
                <w:color w:val="000000" w:themeColor="text1"/>
                <w:szCs w:val="21"/>
              </w:rPr>
            </w:pPr>
          </w:p>
        </w:tc>
        <w:tc>
          <w:tcPr>
            <w:tcW w:w="659" w:type="pct"/>
            <w:vMerge/>
            <w:vAlign w:val="center"/>
          </w:tcPr>
          <w:p w14:paraId="06D19DB1" w14:textId="77777777" w:rsidR="00165A8B" w:rsidRPr="005E731C" w:rsidRDefault="00165A8B" w:rsidP="00165A8B">
            <w:pPr>
              <w:widowControl/>
              <w:adjustRightInd w:val="0"/>
              <w:snapToGrid w:val="0"/>
              <w:rPr>
                <w:rFonts w:asciiTheme="minorEastAsia" w:hAnsiTheme="minorEastAsia"/>
                <w:color w:val="000000" w:themeColor="text1"/>
                <w:szCs w:val="21"/>
              </w:rPr>
            </w:pPr>
          </w:p>
        </w:tc>
        <w:tc>
          <w:tcPr>
            <w:tcW w:w="456" w:type="pct"/>
            <w:vMerge/>
            <w:vAlign w:val="center"/>
          </w:tcPr>
          <w:p w14:paraId="329B5536"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4D296073"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47660162"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069FCABD" w14:textId="2F4FE2C5"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1A0778F5"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06E4FA3F"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7B7B7DD7" w14:textId="19610533" w:rsidTr="005E731C">
        <w:trPr>
          <w:trHeight w:val="1135"/>
        </w:trPr>
        <w:tc>
          <w:tcPr>
            <w:tcW w:w="214" w:type="pct"/>
            <w:vMerge/>
            <w:vAlign w:val="center"/>
          </w:tcPr>
          <w:p w14:paraId="28BB135F"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2BE2D8F0" w14:textId="3E1AFD5B" w:rsidR="00165A8B" w:rsidRPr="005E731C" w:rsidRDefault="00165A8B" w:rsidP="00165A8B">
            <w:pPr>
              <w:adjustRightInd w:val="0"/>
              <w:snapToGrid w:val="0"/>
              <w:rPr>
                <w:rFonts w:asciiTheme="minorEastAsia" w:hAnsiTheme="minorEastAsia"/>
                <w:b/>
                <w:color w:val="000000" w:themeColor="text1"/>
                <w:szCs w:val="21"/>
              </w:rPr>
            </w:pPr>
            <w:r w:rsidRPr="00FB0DDB">
              <w:rPr>
                <w:rFonts w:asciiTheme="minorEastAsia" w:hAnsiTheme="minorEastAsia"/>
                <w:color w:val="000000"/>
                <w:sz w:val="22"/>
              </w:rPr>
              <w:t xml:space="preserve">3.3 [课程内容] </w:t>
            </w:r>
            <w:r w:rsidRPr="00FB0DDB">
              <w:rPr>
                <w:rFonts w:asciiTheme="minorEastAsia" w:hAnsiTheme="minorEastAsia" w:hint="eastAsia"/>
                <w:color w:val="000000"/>
                <w:sz w:val="22"/>
              </w:rPr>
              <w:t>课程内容体现学前教育的专业性，注重基础性、科学性、</w:t>
            </w:r>
            <w:r w:rsidRPr="00FB0DDB">
              <w:rPr>
                <w:rFonts w:asciiTheme="minorEastAsia" w:hAnsiTheme="minorEastAsia" w:hint="eastAsia"/>
                <w:b/>
                <w:bCs/>
                <w:color w:val="000000"/>
                <w:sz w:val="22"/>
              </w:rPr>
              <w:t>综合性</w:t>
            </w:r>
            <w:r w:rsidRPr="00FB0DDB">
              <w:rPr>
                <w:rFonts w:asciiTheme="minorEastAsia" w:hAnsiTheme="minorEastAsia" w:hint="eastAsia"/>
                <w:color w:val="000000"/>
                <w:sz w:val="22"/>
              </w:rPr>
              <w:t>和实践性，把社会</w:t>
            </w:r>
            <w:r w:rsidRPr="00FB0DDB">
              <w:rPr>
                <w:rFonts w:asciiTheme="minorEastAsia" w:hAnsiTheme="minorEastAsia" w:hint="eastAsia"/>
                <w:color w:val="000000"/>
                <w:sz w:val="22"/>
              </w:rPr>
              <w:lastRenderedPageBreak/>
              <w:t>主义核心价值观、师德教育有机融入课程教学中。选用优秀教材，吸收学科前沿知识，引入幼儿园课程改革和幼儿发展与教育研究最新成果、优秀幼儿园教育教学案例，并能够结合师范生学习状况及时更新、完善课程内容，</w:t>
            </w:r>
            <w:r w:rsidRPr="00FB0DDB">
              <w:rPr>
                <w:rFonts w:asciiTheme="minorEastAsia" w:hAnsiTheme="minorEastAsia" w:hint="eastAsia"/>
                <w:b/>
                <w:bCs/>
                <w:color w:val="000000"/>
                <w:sz w:val="22"/>
              </w:rPr>
              <w:t>形成促进师范生发展的多样性、特色化的课程文化。</w:t>
            </w:r>
          </w:p>
        </w:tc>
        <w:tc>
          <w:tcPr>
            <w:tcW w:w="607" w:type="pct"/>
            <w:vMerge/>
            <w:vAlign w:val="center"/>
          </w:tcPr>
          <w:p w14:paraId="38A93638" w14:textId="77777777" w:rsidR="00165A8B" w:rsidRPr="005E731C" w:rsidRDefault="00165A8B" w:rsidP="00165A8B">
            <w:pPr>
              <w:widowControl/>
              <w:adjustRightInd w:val="0"/>
              <w:snapToGrid w:val="0"/>
              <w:rPr>
                <w:rFonts w:asciiTheme="minorEastAsia" w:hAnsiTheme="minorEastAsia"/>
                <w:color w:val="000000" w:themeColor="text1"/>
                <w:szCs w:val="21"/>
              </w:rPr>
            </w:pPr>
          </w:p>
        </w:tc>
        <w:tc>
          <w:tcPr>
            <w:tcW w:w="659" w:type="pct"/>
            <w:vMerge/>
            <w:vAlign w:val="center"/>
          </w:tcPr>
          <w:p w14:paraId="4E91E3AD" w14:textId="77777777" w:rsidR="00165A8B" w:rsidRPr="005E731C" w:rsidRDefault="00165A8B" w:rsidP="00165A8B">
            <w:pPr>
              <w:widowControl/>
              <w:adjustRightInd w:val="0"/>
              <w:snapToGrid w:val="0"/>
              <w:rPr>
                <w:rFonts w:asciiTheme="minorEastAsia" w:hAnsiTheme="minorEastAsia"/>
                <w:color w:val="000000" w:themeColor="text1"/>
                <w:szCs w:val="21"/>
              </w:rPr>
            </w:pPr>
          </w:p>
        </w:tc>
        <w:tc>
          <w:tcPr>
            <w:tcW w:w="456" w:type="pct"/>
            <w:vMerge/>
            <w:vAlign w:val="center"/>
          </w:tcPr>
          <w:p w14:paraId="4DD83BD0"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26BB7510"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0086A3F5"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727D4C7C" w14:textId="484CA9DF"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w:t>
            </w:r>
            <w:r w:rsidRPr="005E731C">
              <w:rPr>
                <w:rFonts w:asciiTheme="minorEastAsia" w:hAnsiTheme="minorEastAsia" w:cs="Times New Roman" w:hint="eastAsia"/>
                <w:szCs w:val="21"/>
              </w:rPr>
              <w:lastRenderedPageBreak/>
              <w:t>求</w:t>
            </w:r>
          </w:p>
        </w:tc>
        <w:tc>
          <w:tcPr>
            <w:tcW w:w="810" w:type="pct"/>
          </w:tcPr>
          <w:p w14:paraId="4CA8C157"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3A1145DA"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38339F2B" w14:textId="43B18B3F" w:rsidTr="005E731C">
        <w:trPr>
          <w:trHeight w:val="2408"/>
        </w:trPr>
        <w:tc>
          <w:tcPr>
            <w:tcW w:w="214" w:type="pct"/>
            <w:vMerge/>
            <w:vAlign w:val="center"/>
          </w:tcPr>
          <w:p w14:paraId="11341AF9"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16FB732A" w14:textId="6EE2BCD5" w:rsidR="00165A8B" w:rsidRPr="005E731C" w:rsidRDefault="00165A8B" w:rsidP="005E731C">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3.4 [课程实施] </w:t>
            </w:r>
            <w:r w:rsidRPr="00FB0DDB">
              <w:rPr>
                <w:rFonts w:asciiTheme="minorEastAsia" w:hAnsiTheme="minorEastAsia" w:hint="eastAsia"/>
                <w:color w:val="000000"/>
                <w:sz w:val="22"/>
              </w:rPr>
              <w:t>重视课堂教学在培养过程中的基础作用。依据毕业要求制定课程目标和教学大纲，教学内容、教学方法、考核内容与方式应能支持课程目标的实现。</w:t>
            </w:r>
            <w:r w:rsidRPr="00FB0DDB">
              <w:rPr>
                <w:rFonts w:asciiTheme="minorEastAsia" w:hAnsiTheme="minorEastAsia" w:hint="eastAsia"/>
                <w:b/>
                <w:bCs/>
                <w:color w:val="000000"/>
                <w:sz w:val="22"/>
              </w:rPr>
              <w:t>注重师范生的主体参与和实践体验，注重以课堂教学、课外指导提升自主学习能力，注重</w:t>
            </w:r>
            <w:r w:rsidRPr="00FB0DDB">
              <w:rPr>
                <w:rFonts w:asciiTheme="minorEastAsia" w:hAnsiTheme="minorEastAsia" w:hint="eastAsia"/>
                <w:color w:val="000000"/>
                <w:sz w:val="22"/>
              </w:rPr>
              <w:t>应用信息技术</w:t>
            </w:r>
            <w:r w:rsidRPr="00FB0DDB">
              <w:rPr>
                <w:rFonts w:asciiTheme="minorEastAsia" w:hAnsiTheme="minorEastAsia" w:hint="eastAsia"/>
                <w:b/>
                <w:bCs/>
                <w:color w:val="000000"/>
                <w:sz w:val="22"/>
              </w:rPr>
              <w:t>推进教与学的改革</w:t>
            </w:r>
            <w:r w:rsidRPr="00FB0DDB">
              <w:rPr>
                <w:rFonts w:asciiTheme="minorEastAsia" w:hAnsiTheme="minorEastAsia" w:hint="eastAsia"/>
                <w:color w:val="000000"/>
                <w:sz w:val="22"/>
              </w:rPr>
              <w:t>。技能训练课程实行小班教学，</w:t>
            </w:r>
            <w:r w:rsidRPr="00FB0DDB">
              <w:rPr>
                <w:rFonts w:asciiTheme="minorEastAsia" w:hAnsiTheme="minorEastAsia" w:hint="eastAsia"/>
                <w:b/>
                <w:bCs/>
                <w:color w:val="000000"/>
                <w:sz w:val="22"/>
              </w:rPr>
              <w:t>形式多</w:t>
            </w:r>
            <w:r w:rsidRPr="00FB0DDB">
              <w:rPr>
                <w:rFonts w:asciiTheme="minorEastAsia" w:hAnsiTheme="minorEastAsia" w:hint="eastAsia"/>
                <w:b/>
                <w:bCs/>
                <w:color w:val="000000"/>
                <w:sz w:val="22"/>
              </w:rPr>
              <w:lastRenderedPageBreak/>
              <w:t>样，富有成效，</w:t>
            </w:r>
            <w:r w:rsidRPr="00FB0DDB">
              <w:rPr>
                <w:rFonts w:asciiTheme="minorEastAsia" w:hAnsiTheme="minorEastAsia" w:hint="eastAsia"/>
                <w:color w:val="000000"/>
                <w:sz w:val="22"/>
              </w:rPr>
              <w:t>师范生“三字</w:t>
            </w:r>
            <w:proofErr w:type="gramStart"/>
            <w:r w:rsidRPr="00FB0DDB">
              <w:rPr>
                <w:rFonts w:asciiTheme="minorEastAsia" w:hAnsiTheme="minorEastAsia" w:hint="eastAsia"/>
                <w:color w:val="000000"/>
                <w:sz w:val="22"/>
              </w:rPr>
              <w:t>一</w:t>
            </w:r>
            <w:proofErr w:type="gramEnd"/>
            <w:r w:rsidRPr="00FB0DDB">
              <w:rPr>
                <w:rFonts w:asciiTheme="minorEastAsia" w:hAnsiTheme="minorEastAsia" w:hint="eastAsia"/>
                <w:color w:val="000000"/>
                <w:sz w:val="22"/>
              </w:rPr>
              <w:t>话”等从教基本功</w:t>
            </w:r>
            <w:r w:rsidRPr="00FB0DDB">
              <w:rPr>
                <w:rFonts w:asciiTheme="minorEastAsia" w:hAnsiTheme="minorEastAsia" w:hint="eastAsia"/>
                <w:b/>
                <w:bCs/>
                <w:color w:val="000000"/>
                <w:sz w:val="22"/>
              </w:rPr>
              <w:t>扎实。校园文化活动具有教师教育特色，有利于养成从教信念、专业素养与创新能力。</w:t>
            </w:r>
          </w:p>
        </w:tc>
        <w:tc>
          <w:tcPr>
            <w:tcW w:w="607" w:type="pct"/>
            <w:vMerge/>
            <w:vAlign w:val="center"/>
          </w:tcPr>
          <w:p w14:paraId="477DC848" w14:textId="77777777" w:rsidR="00165A8B" w:rsidRPr="005E731C" w:rsidRDefault="00165A8B" w:rsidP="00165A8B">
            <w:pPr>
              <w:widowControl/>
              <w:adjustRightInd w:val="0"/>
              <w:snapToGrid w:val="0"/>
              <w:rPr>
                <w:rFonts w:asciiTheme="minorEastAsia" w:hAnsiTheme="minorEastAsia"/>
                <w:color w:val="000000" w:themeColor="text1"/>
                <w:szCs w:val="21"/>
              </w:rPr>
            </w:pPr>
          </w:p>
        </w:tc>
        <w:tc>
          <w:tcPr>
            <w:tcW w:w="659" w:type="pct"/>
            <w:vMerge/>
            <w:vAlign w:val="center"/>
          </w:tcPr>
          <w:p w14:paraId="3F794A92" w14:textId="77777777" w:rsidR="00165A8B" w:rsidRPr="005E731C" w:rsidRDefault="00165A8B" w:rsidP="00165A8B">
            <w:pPr>
              <w:widowControl/>
              <w:adjustRightInd w:val="0"/>
              <w:snapToGrid w:val="0"/>
              <w:rPr>
                <w:rFonts w:asciiTheme="minorEastAsia" w:hAnsiTheme="minorEastAsia"/>
                <w:color w:val="000000" w:themeColor="text1"/>
                <w:szCs w:val="21"/>
              </w:rPr>
            </w:pPr>
          </w:p>
        </w:tc>
        <w:tc>
          <w:tcPr>
            <w:tcW w:w="456" w:type="pct"/>
            <w:vMerge/>
            <w:vAlign w:val="center"/>
          </w:tcPr>
          <w:p w14:paraId="2B2EA9C4"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401DAEDF"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4DCA84AA"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3FC56F03" w14:textId="6D505DEC"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0FFD750E"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0D37BB91"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5F30305D" w14:textId="2E236EB0" w:rsidTr="005E731C">
        <w:trPr>
          <w:trHeight w:val="1080"/>
        </w:trPr>
        <w:tc>
          <w:tcPr>
            <w:tcW w:w="214" w:type="pct"/>
            <w:vMerge w:val="restart"/>
            <w:vAlign w:val="center"/>
          </w:tcPr>
          <w:p w14:paraId="295EF6DF" w14:textId="77777777" w:rsidR="00165A8B" w:rsidRPr="005E731C" w:rsidRDefault="00165A8B" w:rsidP="00165A8B">
            <w:pPr>
              <w:jc w:val="center"/>
              <w:rPr>
                <w:rFonts w:asciiTheme="minorEastAsia" w:hAnsiTheme="minorEastAsia" w:cs="宋体"/>
                <w:color w:val="000000" w:themeColor="text1"/>
                <w:szCs w:val="21"/>
              </w:rPr>
            </w:pPr>
            <w:r w:rsidRPr="005E731C">
              <w:rPr>
                <w:rFonts w:asciiTheme="minorEastAsia" w:hAnsiTheme="minorEastAsia" w:cs="宋体" w:hint="eastAsia"/>
                <w:color w:val="000000" w:themeColor="text1"/>
                <w:szCs w:val="21"/>
              </w:rPr>
              <w:lastRenderedPageBreak/>
              <w:t>合作与实践</w:t>
            </w:r>
          </w:p>
        </w:tc>
        <w:tc>
          <w:tcPr>
            <w:tcW w:w="747" w:type="pct"/>
            <w:vAlign w:val="center"/>
          </w:tcPr>
          <w:p w14:paraId="3B319CDB" w14:textId="4C4052C0" w:rsidR="00165A8B" w:rsidRPr="005E731C" w:rsidRDefault="00165A8B" w:rsidP="00165A8B">
            <w:pPr>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4.1 [协同育人] </w:t>
            </w:r>
            <w:r w:rsidRPr="00FB0DDB">
              <w:rPr>
                <w:rFonts w:asciiTheme="minorEastAsia" w:hAnsiTheme="minorEastAsia" w:hint="eastAsia"/>
                <w:color w:val="000000"/>
                <w:sz w:val="22"/>
              </w:rPr>
              <w:t>与地方教育行政部门和幼儿园建立权责明晰、稳定协调、合作共赢的“三位一体”协同培养机制，</w:t>
            </w:r>
            <w:r w:rsidRPr="00FB0DDB">
              <w:rPr>
                <w:rFonts w:asciiTheme="minorEastAsia" w:hAnsiTheme="minorEastAsia" w:hint="eastAsia"/>
                <w:b/>
                <w:bCs/>
                <w:color w:val="000000"/>
                <w:sz w:val="22"/>
              </w:rPr>
              <w:t>协同制定培养目标、设计课程体系、建设课程资源、组织教学团队、建设实践基地、开展教学研究、评价培养质量，</w:t>
            </w:r>
            <w:r w:rsidRPr="00FB0DDB">
              <w:rPr>
                <w:rFonts w:asciiTheme="minorEastAsia" w:hAnsiTheme="minorEastAsia" w:hint="eastAsia"/>
                <w:color w:val="000000"/>
                <w:sz w:val="22"/>
              </w:rPr>
              <w:t>形成教师培养、培训、研究和服务一体化的合作共同体。</w:t>
            </w:r>
          </w:p>
        </w:tc>
        <w:tc>
          <w:tcPr>
            <w:tcW w:w="607" w:type="pct"/>
            <w:vMerge w:val="restart"/>
            <w:vAlign w:val="center"/>
          </w:tcPr>
          <w:p w14:paraId="795B6136"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1.对</w:t>
            </w:r>
            <w:proofErr w:type="gramStart"/>
            <w:r w:rsidRPr="005E731C">
              <w:rPr>
                <w:rFonts w:asciiTheme="minorEastAsia" w:hAnsiTheme="minorEastAsia" w:hint="eastAsia"/>
                <w:color w:val="000000" w:themeColor="text1"/>
                <w:szCs w:val="21"/>
              </w:rPr>
              <w:t>标按照</w:t>
            </w:r>
            <w:proofErr w:type="gramEnd"/>
            <w:r w:rsidRPr="005E731C">
              <w:rPr>
                <w:rFonts w:asciiTheme="minorEastAsia" w:hAnsiTheme="minorEastAsia" w:hint="eastAsia"/>
                <w:color w:val="000000" w:themeColor="text1"/>
                <w:szCs w:val="21"/>
              </w:rPr>
              <w:t>“七个协同”要求优化示范性教育实践基地建设，提升协同育人水平。</w:t>
            </w:r>
          </w:p>
          <w:p w14:paraId="41AD44C9"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2.精准支撑毕业要求进</w:t>
            </w:r>
            <w:proofErr w:type="gramStart"/>
            <w:r w:rsidRPr="005E731C">
              <w:rPr>
                <w:rFonts w:asciiTheme="minorEastAsia" w:hAnsiTheme="minorEastAsia" w:hint="eastAsia"/>
                <w:color w:val="000000" w:themeColor="text1"/>
                <w:szCs w:val="21"/>
              </w:rPr>
              <w:t>阶指标点</w:t>
            </w:r>
            <w:proofErr w:type="gramEnd"/>
            <w:r w:rsidRPr="005E731C">
              <w:rPr>
                <w:rFonts w:asciiTheme="minorEastAsia" w:hAnsiTheme="minorEastAsia" w:hint="eastAsia"/>
                <w:color w:val="000000" w:themeColor="text1"/>
                <w:szCs w:val="21"/>
              </w:rPr>
              <w:t>，指导创新性实践，修订教育见习、教育实习、教育研习等实践课程大纲，实现从体验、实践到反思研究的递进贯通。</w:t>
            </w:r>
          </w:p>
          <w:p w14:paraId="2F34A9B7"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olor w:val="000000" w:themeColor="text1"/>
                <w:szCs w:val="21"/>
              </w:rPr>
              <w:t>3.</w:t>
            </w:r>
            <w:r w:rsidRPr="005E731C">
              <w:rPr>
                <w:rFonts w:asciiTheme="minorEastAsia" w:hAnsiTheme="minorEastAsia" w:hint="eastAsia"/>
                <w:color w:val="000000" w:themeColor="text1"/>
                <w:szCs w:val="21"/>
              </w:rPr>
              <w:t>完善教育实践评价与改进的机制与制度，分类健全师德体验、教学实践、班级管理实践和教研实践表现性评价指标，有效评价</w:t>
            </w:r>
            <w:r w:rsidRPr="005E731C">
              <w:rPr>
                <w:rFonts w:asciiTheme="minorEastAsia" w:hAnsiTheme="minorEastAsia" w:hint="eastAsia"/>
                <w:color w:val="000000" w:themeColor="text1"/>
                <w:szCs w:val="21"/>
              </w:rPr>
              <w:lastRenderedPageBreak/>
              <w:t>教育教学实践能力。</w:t>
            </w:r>
          </w:p>
        </w:tc>
        <w:tc>
          <w:tcPr>
            <w:tcW w:w="659" w:type="pct"/>
            <w:vMerge w:val="restart"/>
            <w:vAlign w:val="center"/>
          </w:tcPr>
          <w:p w14:paraId="125F8B07"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lastRenderedPageBreak/>
              <w:t>1.</w:t>
            </w:r>
            <w:r w:rsidRPr="005E731C">
              <w:rPr>
                <w:rFonts w:asciiTheme="minorEastAsia" w:hAnsiTheme="minorEastAsia" w:hint="eastAsia"/>
                <w:color w:val="000000" w:themeColor="text1"/>
                <w:szCs w:val="21"/>
              </w:rPr>
              <w:t>示范性教育实践基地与优势一览表，及“七个协同”建设过程与成效文档材料。</w:t>
            </w:r>
          </w:p>
          <w:p w14:paraId="76655233"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2.</w:t>
            </w:r>
            <w:r w:rsidRPr="005E731C">
              <w:rPr>
                <w:rFonts w:asciiTheme="minorEastAsia" w:hAnsiTheme="minorEastAsia" w:hint="eastAsia"/>
                <w:color w:val="000000" w:themeColor="text1"/>
                <w:szCs w:val="21"/>
              </w:rPr>
              <w:t>教育实践质量标准和教育见习、教育实习、教育研习等实践课程大纲及运行记录。</w:t>
            </w:r>
          </w:p>
          <w:p w14:paraId="280F5362"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3.</w:t>
            </w:r>
            <w:r w:rsidRPr="005E731C">
              <w:rPr>
                <w:rFonts w:asciiTheme="minorEastAsia" w:hAnsiTheme="minorEastAsia" w:hint="eastAsia"/>
                <w:color w:val="000000" w:themeColor="text1"/>
                <w:szCs w:val="21"/>
              </w:rPr>
              <w:t>师德体验、教学实践、班级管理实践和教研实践等表现性评价标准及评价过程材料。</w:t>
            </w:r>
          </w:p>
          <w:p w14:paraId="6EFE9CF5" w14:textId="77777777" w:rsidR="00165A8B" w:rsidRPr="005E731C" w:rsidRDefault="00165A8B" w:rsidP="00165A8B">
            <w:pPr>
              <w:widowControl/>
              <w:adjustRightInd w:val="0"/>
              <w:snapToGrid w:val="0"/>
              <w:rPr>
                <w:rFonts w:asciiTheme="minorEastAsia" w:hAnsiTheme="minorEastAsia"/>
                <w:color w:val="000000" w:themeColor="text1"/>
                <w:szCs w:val="21"/>
              </w:rPr>
            </w:pPr>
            <w:r w:rsidRPr="005E731C">
              <w:rPr>
                <w:rFonts w:asciiTheme="minorEastAsia" w:hAnsiTheme="minorEastAsia"/>
                <w:color w:val="000000" w:themeColor="text1"/>
                <w:szCs w:val="21"/>
              </w:rPr>
              <w:t>4.</w:t>
            </w:r>
            <w:r w:rsidRPr="005E731C">
              <w:rPr>
                <w:rFonts w:asciiTheme="minorEastAsia" w:hAnsiTheme="minorEastAsia" w:hint="eastAsia"/>
                <w:color w:val="000000" w:themeColor="text1"/>
                <w:szCs w:val="21"/>
              </w:rPr>
              <w:t>教育实践能力达成情况评价和改进报告。</w:t>
            </w:r>
          </w:p>
          <w:p w14:paraId="38D85259" w14:textId="77777777" w:rsidR="00165A8B" w:rsidRPr="005E731C" w:rsidRDefault="00165A8B" w:rsidP="00165A8B">
            <w:pPr>
              <w:widowControl/>
              <w:adjustRightInd w:val="0"/>
              <w:snapToGrid w:val="0"/>
              <w:rPr>
                <w:rFonts w:asciiTheme="minorEastAsia" w:hAnsiTheme="minorEastAsia" w:cs="宋体"/>
                <w:color w:val="000000" w:themeColor="text1"/>
                <w:szCs w:val="21"/>
              </w:rPr>
            </w:pPr>
            <w:r w:rsidRPr="005E731C">
              <w:rPr>
                <w:rFonts w:asciiTheme="minorEastAsia" w:hAnsiTheme="minorEastAsia"/>
                <w:color w:val="000000" w:themeColor="text1"/>
                <w:szCs w:val="21"/>
              </w:rPr>
              <w:t>……</w:t>
            </w:r>
            <w:r w:rsidRPr="005E731C">
              <w:rPr>
                <w:rFonts w:asciiTheme="minorEastAsia" w:hAnsiTheme="minorEastAsia" w:hint="eastAsia"/>
                <w:color w:val="000000" w:themeColor="text1"/>
                <w:szCs w:val="21"/>
              </w:rPr>
              <w:t>其他证据</w:t>
            </w:r>
          </w:p>
        </w:tc>
        <w:tc>
          <w:tcPr>
            <w:tcW w:w="456" w:type="pct"/>
            <w:vMerge w:val="restart"/>
            <w:vAlign w:val="center"/>
          </w:tcPr>
          <w:p w14:paraId="5DDBF72C"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t>简要说明证据对进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的支撑作用</w:t>
            </w:r>
          </w:p>
          <w:p w14:paraId="5AA640D4"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1.</w:t>
            </w:r>
          </w:p>
          <w:p w14:paraId="3711E9CC"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2.</w:t>
            </w:r>
          </w:p>
          <w:p w14:paraId="4542F659"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3.</w:t>
            </w:r>
          </w:p>
          <w:p w14:paraId="34F199DC"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4.</w:t>
            </w:r>
          </w:p>
          <w:p w14:paraId="33A86B7C" w14:textId="77777777"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olor w:val="000000" w:themeColor="text1"/>
                <w:szCs w:val="21"/>
              </w:rPr>
              <w:t>……</w:t>
            </w:r>
          </w:p>
        </w:tc>
        <w:tc>
          <w:tcPr>
            <w:tcW w:w="709" w:type="pct"/>
          </w:tcPr>
          <w:p w14:paraId="3F3023B7"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34D6FC6C"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106386B2" w14:textId="369E8604"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1D90836F"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205A1494"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574F7A53" w14:textId="3AD445E9" w:rsidTr="005E731C">
        <w:trPr>
          <w:trHeight w:val="250"/>
        </w:trPr>
        <w:tc>
          <w:tcPr>
            <w:tcW w:w="214" w:type="pct"/>
            <w:vMerge/>
            <w:vAlign w:val="center"/>
          </w:tcPr>
          <w:p w14:paraId="0F405230"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319DA925" w14:textId="10E47BFB" w:rsidR="00165A8B" w:rsidRPr="005E731C" w:rsidRDefault="00165A8B" w:rsidP="00165A8B">
            <w:pPr>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4.2 [基地建设] </w:t>
            </w:r>
            <w:r w:rsidRPr="00FB0DDB">
              <w:rPr>
                <w:rFonts w:asciiTheme="minorEastAsia" w:hAnsiTheme="minorEastAsia" w:hint="eastAsia"/>
                <w:b/>
                <w:bCs/>
                <w:color w:val="000000"/>
                <w:sz w:val="22"/>
              </w:rPr>
              <w:t>建有长期</w:t>
            </w:r>
            <w:r w:rsidRPr="00FB0DDB">
              <w:rPr>
                <w:rFonts w:asciiTheme="minorEastAsia" w:hAnsiTheme="minorEastAsia" w:hint="eastAsia"/>
                <w:color w:val="000000"/>
                <w:sz w:val="22"/>
              </w:rPr>
              <w:t>稳定的教育实践基地。</w:t>
            </w:r>
            <w:r w:rsidRPr="00FB0DDB">
              <w:rPr>
                <w:rFonts w:asciiTheme="minorEastAsia" w:hAnsiTheme="minorEastAsia" w:hint="eastAsia"/>
                <w:b/>
                <w:bCs/>
                <w:color w:val="000000"/>
                <w:sz w:val="22"/>
              </w:rPr>
              <w:t>实践基地具有良好的校风，较强的师资力量、学科优势、管理优势、课程资源优势</w:t>
            </w:r>
            <w:r w:rsidRPr="00FB0DDB">
              <w:rPr>
                <w:rFonts w:asciiTheme="minorEastAsia" w:hAnsiTheme="minorEastAsia" w:hint="eastAsia"/>
                <w:b/>
                <w:bCs/>
                <w:color w:val="000000"/>
                <w:sz w:val="22"/>
              </w:rPr>
              <w:lastRenderedPageBreak/>
              <w:t>和教改实践优势。</w:t>
            </w:r>
            <w:r w:rsidRPr="00FB0DDB">
              <w:rPr>
                <w:rFonts w:asciiTheme="minorEastAsia" w:hAnsiTheme="minorEastAsia" w:hint="eastAsia"/>
                <w:color w:val="000000"/>
                <w:sz w:val="22"/>
              </w:rPr>
              <w:t>每</w:t>
            </w:r>
            <w:r w:rsidRPr="00FB0DDB">
              <w:rPr>
                <w:rFonts w:asciiTheme="minorEastAsia" w:hAnsiTheme="minorEastAsia"/>
                <w:color w:val="000000"/>
                <w:sz w:val="22"/>
              </w:rPr>
              <w:t>20个实习生不少于1个教育实践基地，</w:t>
            </w:r>
            <w:r w:rsidRPr="00FB0DDB">
              <w:rPr>
                <w:rFonts w:asciiTheme="minorEastAsia" w:hAnsiTheme="minorEastAsia" w:hint="eastAsia"/>
                <w:b/>
                <w:bCs/>
                <w:color w:val="000000"/>
                <w:sz w:val="22"/>
              </w:rPr>
              <w:t>其中，示范性教育实践基地不少于三分之一</w:t>
            </w:r>
            <w:r w:rsidRPr="00FB0DDB">
              <w:rPr>
                <w:rFonts w:asciiTheme="minorEastAsia" w:hAnsiTheme="minorEastAsia" w:hint="eastAsia"/>
                <w:color w:val="000000"/>
                <w:sz w:val="22"/>
              </w:rPr>
              <w:t>。</w:t>
            </w:r>
          </w:p>
        </w:tc>
        <w:tc>
          <w:tcPr>
            <w:tcW w:w="607" w:type="pct"/>
            <w:vMerge/>
            <w:vAlign w:val="center"/>
          </w:tcPr>
          <w:p w14:paraId="086EC2A4"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1C2DCB06"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23D2568F"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7A880591"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4F4A7BC5"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20E38193" w14:textId="777B0436"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73365ADD"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7C8AD4CE"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61F6BDB4" w14:textId="7512E8E1" w:rsidTr="005E731C">
        <w:trPr>
          <w:trHeight w:val="541"/>
        </w:trPr>
        <w:tc>
          <w:tcPr>
            <w:tcW w:w="214" w:type="pct"/>
            <w:vMerge/>
            <w:vAlign w:val="center"/>
          </w:tcPr>
          <w:p w14:paraId="74AB7133"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7022B985" w14:textId="77AFFE80"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4.3 [实践教学] </w:t>
            </w:r>
            <w:r w:rsidRPr="00FB0DDB">
              <w:rPr>
                <w:rFonts w:asciiTheme="minorEastAsia" w:hAnsiTheme="minorEastAsia" w:hint="eastAsia"/>
                <w:color w:val="000000"/>
                <w:sz w:val="22"/>
              </w:rPr>
              <w:t>实践教学体系完整，教育见习、教育实习、教育研习</w:t>
            </w:r>
            <w:r w:rsidRPr="00FB0DDB">
              <w:rPr>
                <w:rFonts w:asciiTheme="minorEastAsia" w:hAnsiTheme="minorEastAsia" w:hint="eastAsia"/>
                <w:b/>
                <w:bCs/>
                <w:color w:val="000000"/>
                <w:sz w:val="22"/>
              </w:rPr>
              <w:t>递进</w:t>
            </w:r>
            <w:r w:rsidRPr="00FB0DDB">
              <w:rPr>
                <w:rFonts w:asciiTheme="minorEastAsia" w:hAnsiTheme="minorEastAsia" w:hint="eastAsia"/>
                <w:color w:val="000000"/>
                <w:sz w:val="22"/>
              </w:rPr>
              <w:t>贯通，涵盖师德体验、保教实践、班级管理实践和教研实践等，并与其他教育环节有机衔接。教育实践时间累计不少于一学期。学校集中组织教育实习，保证师范生实习期间的上课时数。</w:t>
            </w:r>
          </w:p>
        </w:tc>
        <w:tc>
          <w:tcPr>
            <w:tcW w:w="607" w:type="pct"/>
            <w:vMerge/>
            <w:vAlign w:val="center"/>
          </w:tcPr>
          <w:p w14:paraId="7F34173A"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0C6C0C47"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281FAB2E"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455D8F0B"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3145638D"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27E631A9" w14:textId="4E08E7CC"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0C0C2445"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717CFE4A"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535518DB" w14:textId="63345524" w:rsidTr="005E731C">
        <w:trPr>
          <w:trHeight w:val="100"/>
        </w:trPr>
        <w:tc>
          <w:tcPr>
            <w:tcW w:w="214" w:type="pct"/>
            <w:vMerge/>
            <w:vAlign w:val="center"/>
          </w:tcPr>
          <w:p w14:paraId="7C86CE0C"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5A9B912D" w14:textId="5C0B9FE0"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4.4 [导师队伍] </w:t>
            </w:r>
            <w:r w:rsidRPr="00FB0DDB">
              <w:rPr>
                <w:rFonts w:asciiTheme="minorEastAsia" w:hAnsiTheme="minorEastAsia" w:hint="eastAsia"/>
                <w:color w:val="000000"/>
                <w:sz w:val="22"/>
              </w:rPr>
              <w:t>实行高校教师与优秀幼儿园教师共同指导教育实践的“双导师”制度。有遴选、培训、评价和支持教育实践指导教师的制度与措施。“双导师”数量足，</w:t>
            </w:r>
            <w:r w:rsidRPr="00FB0DDB">
              <w:rPr>
                <w:rFonts w:asciiTheme="minorEastAsia" w:hAnsiTheme="minorEastAsia" w:hint="eastAsia"/>
                <w:b/>
                <w:bCs/>
                <w:color w:val="000000"/>
                <w:sz w:val="22"/>
              </w:rPr>
              <w:t>水平高</w:t>
            </w:r>
            <w:r w:rsidRPr="00FB0DDB">
              <w:rPr>
                <w:rFonts w:asciiTheme="minorEastAsia" w:hAnsiTheme="minorEastAsia" w:hint="eastAsia"/>
                <w:color w:val="000000"/>
                <w:sz w:val="22"/>
              </w:rPr>
              <w:t>，稳定</w:t>
            </w:r>
            <w:r w:rsidRPr="00FB0DDB">
              <w:rPr>
                <w:rFonts w:asciiTheme="minorEastAsia" w:hAnsiTheme="minorEastAsia" w:hint="eastAsia"/>
                <w:b/>
                <w:bCs/>
                <w:color w:val="000000"/>
                <w:sz w:val="22"/>
              </w:rPr>
              <w:t>性强</w:t>
            </w:r>
            <w:r w:rsidRPr="00FB0DDB">
              <w:rPr>
                <w:rFonts w:asciiTheme="minorEastAsia" w:hAnsiTheme="minorEastAsia" w:hint="eastAsia"/>
                <w:color w:val="000000"/>
                <w:sz w:val="22"/>
              </w:rPr>
              <w:t>，责权明确，</w:t>
            </w:r>
            <w:r w:rsidRPr="00FB0DDB">
              <w:rPr>
                <w:rFonts w:asciiTheme="minorEastAsia" w:hAnsiTheme="minorEastAsia" w:hint="eastAsia"/>
                <w:b/>
                <w:bCs/>
                <w:color w:val="000000"/>
                <w:sz w:val="22"/>
              </w:rPr>
              <w:t>协同育人</w:t>
            </w:r>
            <w:r w:rsidRPr="00FB0DDB">
              <w:rPr>
                <w:rFonts w:asciiTheme="minorEastAsia" w:hAnsiTheme="minorEastAsia" w:hint="eastAsia"/>
                <w:color w:val="000000"/>
                <w:sz w:val="22"/>
              </w:rPr>
              <w:t>，有效履职。</w:t>
            </w:r>
          </w:p>
        </w:tc>
        <w:tc>
          <w:tcPr>
            <w:tcW w:w="607" w:type="pct"/>
            <w:vMerge/>
            <w:vAlign w:val="center"/>
          </w:tcPr>
          <w:p w14:paraId="1D1D5E11"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0AAE692D"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6005A343"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46B15334"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1BD1C06B"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742A6865" w14:textId="58CF8A22"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292F089B"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69B33472"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45ECD7D0" w14:textId="1AEFE89C" w:rsidTr="005E731C">
        <w:trPr>
          <w:trHeight w:val="1410"/>
        </w:trPr>
        <w:tc>
          <w:tcPr>
            <w:tcW w:w="214" w:type="pct"/>
            <w:vMerge/>
            <w:vAlign w:val="center"/>
          </w:tcPr>
          <w:p w14:paraId="6B830761"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1CBEFD38" w14:textId="5FBA4A61"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4.5 [管理评价] </w:t>
            </w:r>
            <w:r w:rsidRPr="00FB0DDB">
              <w:rPr>
                <w:rFonts w:asciiTheme="minorEastAsia" w:hAnsiTheme="minorEastAsia" w:hint="eastAsia"/>
                <w:color w:val="000000"/>
                <w:sz w:val="22"/>
              </w:rPr>
              <w:t>教育实践管理</w:t>
            </w:r>
            <w:r w:rsidRPr="00FB0DDB">
              <w:rPr>
                <w:rFonts w:asciiTheme="minorEastAsia" w:hAnsiTheme="minorEastAsia" w:hint="eastAsia"/>
                <w:b/>
                <w:bCs/>
                <w:color w:val="000000"/>
                <w:sz w:val="22"/>
              </w:rPr>
              <w:t>规范</w:t>
            </w:r>
            <w:r w:rsidRPr="00FB0DDB">
              <w:rPr>
                <w:rFonts w:asciiTheme="minorEastAsia" w:hAnsiTheme="minorEastAsia" w:hint="eastAsia"/>
                <w:color w:val="000000"/>
                <w:sz w:val="22"/>
              </w:rPr>
              <w:t>，能够对</w:t>
            </w:r>
            <w:r w:rsidRPr="00FB0DDB">
              <w:rPr>
                <w:rFonts w:asciiTheme="minorEastAsia" w:hAnsiTheme="minorEastAsia" w:hint="eastAsia"/>
                <w:b/>
                <w:bCs/>
                <w:color w:val="000000"/>
                <w:sz w:val="22"/>
              </w:rPr>
              <w:t>全过程</w:t>
            </w:r>
            <w:r w:rsidRPr="00FB0DDB">
              <w:rPr>
                <w:rFonts w:asciiTheme="minorEastAsia" w:hAnsiTheme="minorEastAsia" w:hint="eastAsia"/>
                <w:color w:val="000000"/>
                <w:sz w:val="22"/>
              </w:rPr>
              <w:t>实施质量监控，</w:t>
            </w:r>
            <w:r w:rsidRPr="00FB0DDB">
              <w:rPr>
                <w:rFonts w:asciiTheme="minorEastAsia" w:hAnsiTheme="minorEastAsia" w:hint="eastAsia"/>
                <w:b/>
                <w:bCs/>
                <w:color w:val="000000"/>
                <w:sz w:val="22"/>
              </w:rPr>
              <w:t>严格</w:t>
            </w:r>
            <w:r w:rsidRPr="00FB0DDB">
              <w:rPr>
                <w:rFonts w:asciiTheme="minorEastAsia" w:hAnsiTheme="minorEastAsia" w:hint="eastAsia"/>
                <w:color w:val="000000"/>
                <w:sz w:val="22"/>
              </w:rPr>
              <w:t>实行教育实践评价与改进制度。</w:t>
            </w:r>
            <w:r w:rsidRPr="00FB0DDB">
              <w:rPr>
                <w:rFonts w:asciiTheme="minorEastAsia" w:hAnsiTheme="minorEastAsia" w:hint="eastAsia"/>
                <w:b/>
                <w:bCs/>
                <w:color w:val="000000"/>
                <w:sz w:val="22"/>
              </w:rPr>
              <w:t>具有教育实践标准，采取过程评价与成果考核评价相结合方式，对实践能力和教育教学反思能力进行科学有效评价。</w:t>
            </w:r>
          </w:p>
        </w:tc>
        <w:tc>
          <w:tcPr>
            <w:tcW w:w="607" w:type="pct"/>
            <w:vMerge/>
            <w:vAlign w:val="center"/>
          </w:tcPr>
          <w:p w14:paraId="660503D1"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697044C9"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130BC763"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2CF31C36"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058DFFA3"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39A1B1BD" w14:textId="3394D6A6"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55CD9413"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00BB716E"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375C805A" w14:textId="31FB4AC0" w:rsidTr="005E731C">
        <w:trPr>
          <w:trHeight w:val="871"/>
        </w:trPr>
        <w:tc>
          <w:tcPr>
            <w:tcW w:w="214" w:type="pct"/>
            <w:vMerge w:val="restart"/>
            <w:vAlign w:val="center"/>
          </w:tcPr>
          <w:p w14:paraId="79EA5E3A" w14:textId="6D6F2C54" w:rsidR="00165A8B" w:rsidRPr="005E731C" w:rsidRDefault="00165A8B" w:rsidP="00165A8B">
            <w:pPr>
              <w:jc w:val="center"/>
              <w:rPr>
                <w:rFonts w:asciiTheme="minorEastAsia" w:hAnsiTheme="minorEastAsia" w:cs="宋体"/>
                <w:color w:val="000000" w:themeColor="text1"/>
                <w:szCs w:val="21"/>
              </w:rPr>
            </w:pPr>
            <w:r w:rsidRPr="005E731C">
              <w:rPr>
                <w:rFonts w:asciiTheme="minorEastAsia" w:hAnsiTheme="minorEastAsia" w:cs="宋体" w:hint="eastAsia"/>
                <w:color w:val="000000" w:themeColor="text1"/>
                <w:szCs w:val="21"/>
              </w:rPr>
              <w:lastRenderedPageBreak/>
              <w:t>质量保障</w:t>
            </w:r>
          </w:p>
        </w:tc>
        <w:tc>
          <w:tcPr>
            <w:tcW w:w="747" w:type="pct"/>
            <w:vAlign w:val="center"/>
          </w:tcPr>
          <w:p w14:paraId="2F2DDF37" w14:textId="344FD596" w:rsidR="00165A8B" w:rsidRPr="005E731C" w:rsidRDefault="00165A8B" w:rsidP="00165A8B">
            <w:pPr>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7.1[保障体系] </w:t>
            </w:r>
            <w:r w:rsidRPr="00FB0DDB">
              <w:rPr>
                <w:rFonts w:asciiTheme="minorEastAsia" w:hAnsiTheme="minorEastAsia" w:hint="eastAsia"/>
                <w:color w:val="000000"/>
                <w:sz w:val="22"/>
              </w:rPr>
              <w:t>建立完善的教学质量保障体系，各主要教学环节有</w:t>
            </w:r>
            <w:r w:rsidRPr="00FB0DDB">
              <w:rPr>
                <w:rFonts w:asciiTheme="minorEastAsia" w:hAnsiTheme="minorEastAsia" w:hint="eastAsia"/>
                <w:b/>
                <w:bCs/>
                <w:color w:val="000000"/>
                <w:sz w:val="22"/>
              </w:rPr>
              <w:t>清晰</w:t>
            </w:r>
            <w:r w:rsidRPr="00FB0DDB">
              <w:rPr>
                <w:rFonts w:asciiTheme="minorEastAsia" w:hAnsiTheme="minorEastAsia" w:hint="eastAsia"/>
                <w:color w:val="000000"/>
                <w:sz w:val="22"/>
              </w:rPr>
              <w:t>明确、</w:t>
            </w:r>
            <w:r w:rsidRPr="00FB0DDB">
              <w:rPr>
                <w:rFonts w:asciiTheme="minorEastAsia" w:hAnsiTheme="minorEastAsia" w:hint="eastAsia"/>
                <w:b/>
                <w:bCs/>
                <w:color w:val="000000"/>
                <w:sz w:val="22"/>
              </w:rPr>
              <w:t>科学合理的</w:t>
            </w:r>
            <w:r w:rsidRPr="00FB0DDB">
              <w:rPr>
                <w:rFonts w:asciiTheme="minorEastAsia" w:hAnsiTheme="minorEastAsia" w:hint="eastAsia"/>
                <w:color w:val="000000"/>
                <w:sz w:val="22"/>
              </w:rPr>
              <w:t>质量要求。质量保障目标清晰，任务明确，机构健全，责任到人，能够有效支持毕业要求达成。</w:t>
            </w:r>
          </w:p>
        </w:tc>
        <w:tc>
          <w:tcPr>
            <w:tcW w:w="607" w:type="pct"/>
            <w:vMerge w:val="restart"/>
            <w:vAlign w:val="center"/>
          </w:tcPr>
          <w:p w14:paraId="0DD91C79"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color w:val="000000" w:themeColor="text1"/>
                <w:szCs w:val="21"/>
              </w:rPr>
              <w:t>1.将毕业要求及其支撑课程与教学、合作与实践进阶要点系统纳</w:t>
            </w:r>
            <w:r w:rsidRPr="005E731C">
              <w:rPr>
                <w:rFonts w:asciiTheme="minorEastAsia" w:hAnsiTheme="minorEastAsia" w:hint="eastAsia"/>
                <w:color w:val="000000" w:themeColor="text1"/>
                <w:szCs w:val="21"/>
              </w:rPr>
              <w:t>入主要教学环节，并转化为清晰明确、科学合理的质量要求。</w:t>
            </w:r>
          </w:p>
          <w:p w14:paraId="5D25F91D"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color w:val="000000" w:themeColor="text1"/>
                <w:szCs w:val="21"/>
              </w:rPr>
              <w:t>2.</w:t>
            </w:r>
            <w:r w:rsidRPr="005E731C">
              <w:rPr>
                <w:rFonts w:asciiTheme="minorEastAsia" w:hAnsiTheme="minorEastAsia" w:hint="eastAsia"/>
                <w:color w:val="000000" w:themeColor="text1"/>
                <w:szCs w:val="21"/>
              </w:rPr>
              <w:t>修订完善面向产出的内部评价运行机制与制度文件。</w:t>
            </w:r>
          </w:p>
          <w:p w14:paraId="14D2BF5B"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color w:val="000000" w:themeColor="text1"/>
                <w:szCs w:val="21"/>
              </w:rPr>
              <w:t>3.</w:t>
            </w:r>
            <w:r w:rsidRPr="005E731C">
              <w:rPr>
                <w:rFonts w:asciiTheme="minorEastAsia" w:hAnsiTheme="minorEastAsia" w:hint="eastAsia"/>
                <w:color w:val="000000" w:themeColor="text1"/>
                <w:szCs w:val="21"/>
              </w:rPr>
              <w:t>将毕业要求创新性能力素质要求纳入毕业生持续跟踪反馈机制与多元社会评价机制。</w:t>
            </w:r>
          </w:p>
          <w:p w14:paraId="7403B629"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olor w:val="000000" w:themeColor="text1"/>
                <w:szCs w:val="21"/>
              </w:rPr>
              <w:t>4.</w:t>
            </w:r>
            <w:r w:rsidRPr="005E731C">
              <w:rPr>
                <w:rFonts w:asciiTheme="minorEastAsia" w:hAnsiTheme="minorEastAsia" w:hint="eastAsia"/>
                <w:color w:val="000000" w:themeColor="text1"/>
                <w:szCs w:val="21"/>
              </w:rPr>
              <w:t>以“学会教学”“学会发展”两个能力维</w:t>
            </w:r>
            <w:r w:rsidRPr="005E731C">
              <w:rPr>
                <w:rFonts w:asciiTheme="minorEastAsia" w:hAnsiTheme="minorEastAsia" w:hint="eastAsia"/>
                <w:color w:val="000000" w:themeColor="text1"/>
                <w:szCs w:val="21"/>
              </w:rPr>
              <w:lastRenderedPageBreak/>
              <w:t>度为重点，注重创新能力培养的持续改进。</w:t>
            </w:r>
          </w:p>
        </w:tc>
        <w:tc>
          <w:tcPr>
            <w:tcW w:w="659" w:type="pct"/>
            <w:vMerge w:val="restart"/>
            <w:vAlign w:val="center"/>
          </w:tcPr>
          <w:p w14:paraId="4D703443" w14:textId="77777777" w:rsidR="00165A8B" w:rsidRPr="005E731C" w:rsidRDefault="00165A8B" w:rsidP="00165A8B">
            <w:pPr>
              <w:adjustRightInd w:val="0"/>
              <w:snapToGrid w:val="0"/>
              <w:rPr>
                <w:rFonts w:asciiTheme="minorEastAsia" w:hAnsiTheme="minorEastAsia" w:cs="宋体"/>
                <w:color w:val="000000" w:themeColor="text1"/>
                <w:szCs w:val="21"/>
              </w:rPr>
            </w:pPr>
            <w:r w:rsidRPr="005E731C">
              <w:rPr>
                <w:rFonts w:asciiTheme="minorEastAsia" w:hAnsiTheme="minorEastAsia" w:cs="宋体"/>
                <w:color w:val="000000" w:themeColor="text1"/>
                <w:szCs w:val="21"/>
              </w:rPr>
              <w:lastRenderedPageBreak/>
              <w:t>1.</w:t>
            </w:r>
            <w:r w:rsidRPr="005E731C">
              <w:rPr>
                <w:rFonts w:asciiTheme="minorEastAsia" w:hAnsiTheme="minorEastAsia" w:cs="宋体" w:hint="eastAsia"/>
                <w:color w:val="000000" w:themeColor="text1"/>
                <w:szCs w:val="21"/>
              </w:rPr>
              <w:t>聚焦毕业要求达成的主要教学环节质量要求及研制论证材料。</w:t>
            </w:r>
          </w:p>
          <w:p w14:paraId="6491C16F" w14:textId="77777777" w:rsidR="00165A8B" w:rsidRPr="005E731C" w:rsidRDefault="00165A8B" w:rsidP="00165A8B">
            <w:pPr>
              <w:adjustRightInd w:val="0"/>
              <w:snapToGrid w:val="0"/>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2.</w:t>
            </w:r>
            <w:r w:rsidRPr="005E731C">
              <w:rPr>
                <w:rFonts w:asciiTheme="minorEastAsia" w:hAnsiTheme="minorEastAsia" w:cs="宋体" w:hint="eastAsia"/>
                <w:color w:val="000000" w:themeColor="text1"/>
                <w:szCs w:val="21"/>
              </w:rPr>
              <w:t>修订完善的课程体系合理性评价机制、课程目标达成情况评价机制、毕业要求达成情况评价机制与制度文件。</w:t>
            </w:r>
          </w:p>
          <w:p w14:paraId="46B6AA06" w14:textId="77777777" w:rsidR="00165A8B" w:rsidRPr="005E731C" w:rsidRDefault="00165A8B" w:rsidP="00165A8B">
            <w:pPr>
              <w:adjustRightInd w:val="0"/>
              <w:snapToGrid w:val="0"/>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3.</w:t>
            </w:r>
            <w:r w:rsidRPr="005E731C">
              <w:rPr>
                <w:rFonts w:asciiTheme="minorEastAsia" w:hAnsiTheme="minorEastAsia" w:cs="宋体" w:hint="eastAsia"/>
                <w:color w:val="000000" w:themeColor="text1"/>
                <w:szCs w:val="21"/>
              </w:rPr>
              <w:t>依据最近一次关于毕业要求、课程体系和课程目标的评价结果分析报告，将其评价结果用于反馈改进的过程记录，改进结果分析证明材料。</w:t>
            </w:r>
          </w:p>
          <w:p w14:paraId="68A574D4" w14:textId="77777777" w:rsidR="00165A8B" w:rsidRPr="005E731C" w:rsidRDefault="00165A8B" w:rsidP="00165A8B">
            <w:pPr>
              <w:adjustRightInd w:val="0"/>
              <w:snapToGrid w:val="0"/>
              <w:rPr>
                <w:rFonts w:asciiTheme="minorEastAsia" w:hAnsiTheme="minorEastAsia" w:cs="宋体"/>
                <w:color w:val="000000" w:themeColor="text1"/>
                <w:szCs w:val="21"/>
              </w:rPr>
            </w:pPr>
          </w:p>
          <w:p w14:paraId="2E7FE240" w14:textId="77777777" w:rsidR="00165A8B" w:rsidRPr="005E731C" w:rsidRDefault="00165A8B" w:rsidP="00165A8B">
            <w:pPr>
              <w:adjustRightInd w:val="0"/>
              <w:snapToGrid w:val="0"/>
              <w:rPr>
                <w:rFonts w:asciiTheme="minorEastAsia" w:hAnsiTheme="minorEastAsia" w:cs="宋体"/>
                <w:color w:val="000000" w:themeColor="text1"/>
                <w:szCs w:val="21"/>
              </w:rPr>
            </w:pPr>
            <w:r w:rsidRPr="005E731C">
              <w:rPr>
                <w:rFonts w:asciiTheme="minorEastAsia" w:hAnsiTheme="minorEastAsia"/>
                <w:color w:val="000000" w:themeColor="text1"/>
                <w:szCs w:val="21"/>
              </w:rPr>
              <w:lastRenderedPageBreak/>
              <w:t>……</w:t>
            </w:r>
            <w:r w:rsidRPr="005E731C">
              <w:rPr>
                <w:rFonts w:asciiTheme="minorEastAsia" w:hAnsiTheme="minorEastAsia" w:hint="eastAsia"/>
                <w:color w:val="000000" w:themeColor="text1"/>
                <w:szCs w:val="21"/>
              </w:rPr>
              <w:t>其他证据</w:t>
            </w:r>
          </w:p>
        </w:tc>
        <w:tc>
          <w:tcPr>
            <w:tcW w:w="456" w:type="pct"/>
            <w:vMerge w:val="restart"/>
            <w:vAlign w:val="center"/>
          </w:tcPr>
          <w:p w14:paraId="7B17870A"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lastRenderedPageBreak/>
              <w:t>简要说明证据对进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的支撑作用</w:t>
            </w:r>
          </w:p>
          <w:p w14:paraId="50A48A03"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1.</w:t>
            </w:r>
          </w:p>
          <w:p w14:paraId="534F66D6"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2.</w:t>
            </w:r>
          </w:p>
          <w:p w14:paraId="2829001A"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3.</w:t>
            </w:r>
          </w:p>
          <w:p w14:paraId="47F5AF8D" w14:textId="77777777"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olor w:val="000000" w:themeColor="text1"/>
                <w:szCs w:val="21"/>
              </w:rPr>
              <w:t>……</w:t>
            </w:r>
          </w:p>
        </w:tc>
        <w:tc>
          <w:tcPr>
            <w:tcW w:w="709" w:type="pct"/>
          </w:tcPr>
          <w:p w14:paraId="6FFB6E40"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1BC18630"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45C203B6" w14:textId="6A459981"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57322EF5"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106F6DAA"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716BD687" w14:textId="1DCEBD6F" w:rsidTr="005E731C">
        <w:trPr>
          <w:trHeight w:val="1404"/>
        </w:trPr>
        <w:tc>
          <w:tcPr>
            <w:tcW w:w="214" w:type="pct"/>
            <w:vMerge/>
            <w:vAlign w:val="center"/>
          </w:tcPr>
          <w:p w14:paraId="1BFC3573"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359B2CF5" w14:textId="253BA462"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7.2[内部监控] </w:t>
            </w:r>
            <w:r w:rsidRPr="00FB0DDB">
              <w:rPr>
                <w:rFonts w:asciiTheme="minorEastAsia" w:hAnsiTheme="minorEastAsia" w:hint="eastAsia"/>
                <w:b/>
                <w:bCs/>
                <w:color w:val="000000"/>
                <w:sz w:val="22"/>
              </w:rPr>
              <w:t>建立教学质量监控与评价机制并有效执行，运用信息技术</w:t>
            </w:r>
            <w:r w:rsidRPr="00FB0DDB">
              <w:rPr>
                <w:rFonts w:asciiTheme="minorEastAsia" w:hAnsiTheme="minorEastAsia" w:hint="eastAsia"/>
                <w:color w:val="000000"/>
                <w:sz w:val="22"/>
              </w:rPr>
              <w:t>对各主要教学环节质量实施</w:t>
            </w:r>
            <w:r w:rsidRPr="00FB0DDB">
              <w:rPr>
                <w:rFonts w:asciiTheme="minorEastAsia" w:hAnsiTheme="minorEastAsia" w:hint="eastAsia"/>
                <w:b/>
                <w:bCs/>
                <w:color w:val="000000"/>
                <w:sz w:val="22"/>
              </w:rPr>
              <w:t>全程</w:t>
            </w:r>
            <w:r w:rsidRPr="00FB0DDB">
              <w:rPr>
                <w:rFonts w:asciiTheme="minorEastAsia" w:hAnsiTheme="minorEastAsia" w:hint="eastAsia"/>
                <w:color w:val="000000"/>
                <w:sz w:val="22"/>
              </w:rPr>
              <w:t>监控与</w:t>
            </w:r>
            <w:r w:rsidRPr="00FB0DDB">
              <w:rPr>
                <w:rFonts w:asciiTheme="minorEastAsia" w:hAnsiTheme="minorEastAsia" w:hint="eastAsia"/>
                <w:b/>
                <w:bCs/>
                <w:color w:val="000000"/>
                <w:sz w:val="22"/>
              </w:rPr>
              <w:t>常态化</w:t>
            </w:r>
            <w:r w:rsidRPr="00FB0DDB">
              <w:rPr>
                <w:rFonts w:asciiTheme="minorEastAsia" w:hAnsiTheme="minorEastAsia" w:hint="eastAsia"/>
                <w:color w:val="000000"/>
                <w:sz w:val="22"/>
              </w:rPr>
              <w:t>评价，保障毕业要求达成。</w:t>
            </w:r>
          </w:p>
        </w:tc>
        <w:tc>
          <w:tcPr>
            <w:tcW w:w="607" w:type="pct"/>
            <w:vMerge/>
            <w:vAlign w:val="center"/>
          </w:tcPr>
          <w:p w14:paraId="1D1884FA"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50B239B8"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605D2BF2"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0B1EE14D"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3AB60EFB"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2EB5E67A" w14:textId="75697C03"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2F6E55AA"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1F45FCAB"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1E631B9A" w14:textId="5AFAE3D4" w:rsidTr="005E731C">
        <w:trPr>
          <w:trHeight w:val="560"/>
        </w:trPr>
        <w:tc>
          <w:tcPr>
            <w:tcW w:w="214" w:type="pct"/>
            <w:vMerge/>
            <w:vAlign w:val="center"/>
          </w:tcPr>
          <w:p w14:paraId="356387F3"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466338DD" w14:textId="259DC94D" w:rsidR="00165A8B" w:rsidRPr="005E731C" w:rsidRDefault="00165A8B" w:rsidP="00165A8B">
            <w:pPr>
              <w:adjustRightInd w:val="0"/>
              <w:snapToGrid w:val="0"/>
              <w:rPr>
                <w:rFonts w:asciiTheme="minorEastAsia" w:hAnsiTheme="minorEastAsia"/>
                <w:b/>
                <w:color w:val="000000" w:themeColor="text1"/>
                <w:szCs w:val="21"/>
              </w:rPr>
            </w:pPr>
            <w:r w:rsidRPr="00FB0DDB">
              <w:rPr>
                <w:rFonts w:asciiTheme="minorEastAsia" w:hAnsiTheme="minorEastAsia"/>
                <w:color w:val="000000"/>
                <w:sz w:val="22"/>
              </w:rPr>
              <w:t xml:space="preserve">7.3 [外部评价] </w:t>
            </w:r>
            <w:r w:rsidRPr="00FB0DDB">
              <w:rPr>
                <w:rFonts w:asciiTheme="minorEastAsia" w:hAnsiTheme="minorEastAsia" w:hint="eastAsia"/>
                <w:color w:val="000000"/>
                <w:sz w:val="22"/>
              </w:rPr>
              <w:t>建立毕业生</w:t>
            </w:r>
            <w:r w:rsidRPr="00FB0DDB">
              <w:rPr>
                <w:rFonts w:asciiTheme="minorEastAsia" w:hAnsiTheme="minorEastAsia" w:hint="eastAsia"/>
                <w:b/>
                <w:bCs/>
                <w:color w:val="000000"/>
                <w:sz w:val="22"/>
              </w:rPr>
              <w:t>持续</w:t>
            </w:r>
            <w:r w:rsidRPr="00FB0DDB">
              <w:rPr>
                <w:rFonts w:asciiTheme="minorEastAsia" w:hAnsiTheme="minorEastAsia" w:hint="eastAsia"/>
                <w:color w:val="000000"/>
                <w:sz w:val="22"/>
              </w:rPr>
              <w:t>跟踪</w:t>
            </w:r>
            <w:r w:rsidRPr="00FB0DDB">
              <w:rPr>
                <w:rFonts w:asciiTheme="minorEastAsia" w:hAnsiTheme="minorEastAsia" w:hint="eastAsia"/>
                <w:color w:val="000000"/>
                <w:sz w:val="22"/>
              </w:rPr>
              <w:lastRenderedPageBreak/>
              <w:t>反馈机制以及学前教育机构、教育行政部门等利益相关方参与的</w:t>
            </w:r>
            <w:r w:rsidRPr="00FB0DDB">
              <w:rPr>
                <w:rFonts w:asciiTheme="minorEastAsia" w:hAnsiTheme="minorEastAsia" w:hint="eastAsia"/>
                <w:b/>
                <w:bCs/>
                <w:color w:val="000000"/>
                <w:sz w:val="22"/>
              </w:rPr>
              <w:t>多元</w:t>
            </w:r>
            <w:r w:rsidRPr="00FB0DDB">
              <w:rPr>
                <w:rFonts w:asciiTheme="minorEastAsia" w:hAnsiTheme="minorEastAsia" w:hint="eastAsia"/>
                <w:color w:val="000000"/>
                <w:sz w:val="22"/>
              </w:rPr>
              <w:t>社会评价机制，对培养目标的达成度进行定期评价。</w:t>
            </w:r>
          </w:p>
        </w:tc>
        <w:tc>
          <w:tcPr>
            <w:tcW w:w="607" w:type="pct"/>
            <w:vMerge/>
            <w:vAlign w:val="center"/>
          </w:tcPr>
          <w:p w14:paraId="678949FA"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18E7F7E7"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161E2AF8"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6AC76E35"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7FDBCF7A"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lastRenderedPageBreak/>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21AFB8E0" w14:textId="2EB36EA3"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421D6D49"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66032AF2"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12DD55AA" w14:textId="22936FDD" w:rsidTr="005E731C">
        <w:trPr>
          <w:trHeight w:val="1283"/>
        </w:trPr>
        <w:tc>
          <w:tcPr>
            <w:tcW w:w="214" w:type="pct"/>
            <w:vMerge/>
            <w:vAlign w:val="center"/>
          </w:tcPr>
          <w:p w14:paraId="7351344C" w14:textId="77777777" w:rsidR="00165A8B" w:rsidRPr="005E731C" w:rsidRDefault="00165A8B" w:rsidP="00165A8B">
            <w:pPr>
              <w:jc w:val="center"/>
              <w:rPr>
                <w:rFonts w:asciiTheme="minorEastAsia" w:hAnsiTheme="minorEastAsia" w:cs="宋体"/>
                <w:color w:val="000000" w:themeColor="text1"/>
                <w:szCs w:val="21"/>
              </w:rPr>
            </w:pPr>
          </w:p>
        </w:tc>
        <w:tc>
          <w:tcPr>
            <w:tcW w:w="747" w:type="pct"/>
            <w:vAlign w:val="center"/>
          </w:tcPr>
          <w:p w14:paraId="0D504EB5" w14:textId="2AD70311"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7.4 [持续改进] </w:t>
            </w:r>
            <w:r w:rsidRPr="00FB0DDB">
              <w:rPr>
                <w:rFonts w:asciiTheme="minorEastAsia" w:hAnsiTheme="minorEastAsia" w:hint="eastAsia"/>
                <w:color w:val="000000"/>
                <w:sz w:val="22"/>
              </w:rPr>
              <w:t>定期对校内外的评价结果进行综合分析，能够有效使用分析结果，推动师范生培养质量的持续改进和提高，</w:t>
            </w:r>
            <w:r w:rsidRPr="00FB0DDB">
              <w:rPr>
                <w:rFonts w:asciiTheme="minorEastAsia" w:hAnsiTheme="minorEastAsia" w:hint="eastAsia"/>
                <w:b/>
                <w:bCs/>
                <w:color w:val="000000"/>
                <w:sz w:val="22"/>
              </w:rPr>
              <w:t>形成追求卓越的质量文化</w:t>
            </w:r>
            <w:r w:rsidRPr="00FB0DDB">
              <w:rPr>
                <w:rFonts w:asciiTheme="minorEastAsia" w:hAnsiTheme="minorEastAsia" w:hint="eastAsia"/>
                <w:color w:val="000000"/>
                <w:sz w:val="22"/>
              </w:rPr>
              <w:t>。</w:t>
            </w:r>
          </w:p>
        </w:tc>
        <w:tc>
          <w:tcPr>
            <w:tcW w:w="607" w:type="pct"/>
            <w:vMerge/>
            <w:vAlign w:val="center"/>
          </w:tcPr>
          <w:p w14:paraId="5CE83C69" w14:textId="77777777" w:rsidR="00165A8B" w:rsidRPr="005E731C" w:rsidRDefault="00165A8B" w:rsidP="00165A8B">
            <w:pPr>
              <w:jc w:val="left"/>
              <w:rPr>
                <w:rFonts w:asciiTheme="minorEastAsia" w:hAnsiTheme="minorEastAsia" w:cs="宋体"/>
                <w:color w:val="000000" w:themeColor="text1"/>
                <w:szCs w:val="21"/>
              </w:rPr>
            </w:pPr>
          </w:p>
        </w:tc>
        <w:tc>
          <w:tcPr>
            <w:tcW w:w="659" w:type="pct"/>
            <w:vMerge/>
            <w:vAlign w:val="center"/>
          </w:tcPr>
          <w:p w14:paraId="54626CFF" w14:textId="77777777" w:rsidR="00165A8B" w:rsidRPr="005E731C" w:rsidRDefault="00165A8B" w:rsidP="00165A8B">
            <w:pPr>
              <w:jc w:val="left"/>
              <w:rPr>
                <w:rFonts w:asciiTheme="minorEastAsia" w:hAnsiTheme="minorEastAsia" w:cs="宋体"/>
                <w:color w:val="000000" w:themeColor="text1"/>
                <w:szCs w:val="21"/>
              </w:rPr>
            </w:pPr>
          </w:p>
        </w:tc>
        <w:tc>
          <w:tcPr>
            <w:tcW w:w="456" w:type="pct"/>
            <w:vMerge/>
            <w:vAlign w:val="center"/>
          </w:tcPr>
          <w:p w14:paraId="5EFC5F35"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34A82BAC"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32A031C3"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5358D586" w14:textId="46A1DC3B" w:rsidR="00165A8B" w:rsidRPr="005E731C" w:rsidRDefault="00165A8B" w:rsidP="00165A8B">
            <w:pPr>
              <w:jc w:val="left"/>
              <w:rPr>
                <w:rFonts w:asciiTheme="minorEastAsia" w:hAnsiTheme="minorEastAsia" w:cs="宋体"/>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6FBBF8B0" w14:textId="77777777" w:rsidR="00165A8B" w:rsidRPr="005E731C" w:rsidRDefault="00165A8B" w:rsidP="00165A8B">
            <w:pPr>
              <w:jc w:val="left"/>
              <w:rPr>
                <w:rFonts w:asciiTheme="minorEastAsia" w:hAnsiTheme="minorEastAsia" w:cs="宋体"/>
                <w:color w:val="000000" w:themeColor="text1"/>
                <w:szCs w:val="21"/>
              </w:rPr>
            </w:pPr>
          </w:p>
        </w:tc>
        <w:tc>
          <w:tcPr>
            <w:tcW w:w="798" w:type="pct"/>
          </w:tcPr>
          <w:p w14:paraId="0D3744FC" w14:textId="77777777" w:rsidR="00165A8B" w:rsidRPr="005E731C" w:rsidRDefault="00165A8B" w:rsidP="00165A8B">
            <w:pPr>
              <w:jc w:val="left"/>
              <w:rPr>
                <w:rFonts w:asciiTheme="minorEastAsia" w:hAnsiTheme="minorEastAsia" w:cs="宋体"/>
                <w:color w:val="000000" w:themeColor="text1"/>
                <w:szCs w:val="21"/>
              </w:rPr>
            </w:pPr>
          </w:p>
        </w:tc>
      </w:tr>
      <w:tr w:rsidR="00165A8B" w:rsidRPr="00207738" w14:paraId="7C75DB8A" w14:textId="1C5E26E7" w:rsidTr="005E731C">
        <w:trPr>
          <w:trHeight w:val="424"/>
        </w:trPr>
        <w:tc>
          <w:tcPr>
            <w:tcW w:w="214" w:type="pct"/>
            <w:vMerge w:val="restart"/>
            <w:vAlign w:val="center"/>
          </w:tcPr>
          <w:p w14:paraId="3DE1B090" w14:textId="11D0C570" w:rsidR="00165A8B" w:rsidRPr="005E731C" w:rsidRDefault="00C85C8C">
            <w:pPr>
              <w:jc w:val="center"/>
              <w:rPr>
                <w:rFonts w:asciiTheme="minorEastAsia" w:hAnsiTheme="minorEastAsia" w:cs="宋体"/>
                <w:color w:val="000000" w:themeColor="text1"/>
                <w:szCs w:val="21"/>
              </w:rPr>
            </w:pPr>
            <w:r>
              <w:rPr>
                <w:rFonts w:asciiTheme="minorEastAsia" w:hAnsiTheme="minorEastAsia" w:cs="宋体" w:hint="eastAsia"/>
                <w:color w:val="000000" w:themeColor="text1"/>
                <w:szCs w:val="21"/>
              </w:rPr>
              <w:t>认证</w:t>
            </w:r>
            <w:r w:rsidR="00165A8B">
              <w:rPr>
                <w:rFonts w:asciiTheme="minorEastAsia" w:hAnsiTheme="minorEastAsia" w:cs="宋体" w:hint="eastAsia"/>
                <w:color w:val="000000" w:themeColor="text1"/>
                <w:szCs w:val="21"/>
              </w:rPr>
              <w:t>标准</w:t>
            </w:r>
            <w:r w:rsidR="00165A8B" w:rsidRPr="005E731C">
              <w:rPr>
                <w:rFonts w:asciiTheme="minorEastAsia" w:hAnsiTheme="minorEastAsia" w:cs="宋体" w:hint="eastAsia"/>
                <w:color w:val="000000" w:themeColor="text1"/>
                <w:szCs w:val="21"/>
              </w:rPr>
              <w:t>其他项</w:t>
            </w:r>
          </w:p>
        </w:tc>
        <w:tc>
          <w:tcPr>
            <w:tcW w:w="747" w:type="pct"/>
            <w:vAlign w:val="center"/>
          </w:tcPr>
          <w:p w14:paraId="00852868" w14:textId="77777777" w:rsidR="00165A8B" w:rsidRPr="00FB0DDB" w:rsidRDefault="00165A8B" w:rsidP="00165A8B">
            <w:pPr>
              <w:adjustRightInd w:val="0"/>
              <w:snapToGrid w:val="0"/>
              <w:rPr>
                <w:rFonts w:asciiTheme="minorEastAsia" w:hAnsiTheme="minorEastAsia"/>
                <w:color w:val="000000"/>
                <w:sz w:val="22"/>
              </w:rPr>
            </w:pPr>
            <w:r w:rsidRPr="00FB0DDB">
              <w:rPr>
                <w:rFonts w:asciiTheme="minorEastAsia" w:hAnsiTheme="minorEastAsia" w:hint="eastAsia"/>
                <w:color w:val="000000"/>
                <w:sz w:val="22"/>
              </w:rPr>
              <w:t>定量指标：</w:t>
            </w:r>
          </w:p>
          <w:p w14:paraId="148AF831" w14:textId="0F6BE125" w:rsidR="00165A8B" w:rsidRPr="005E731C" w:rsidRDefault="00165A8B" w:rsidP="005E731C">
            <w:pPr>
              <w:adjustRightInd w:val="0"/>
              <w:snapToGrid w:val="0"/>
              <w:rPr>
                <w:rFonts w:asciiTheme="minorEastAsia" w:hAnsiTheme="minorEastAsia" w:cs="宋体"/>
                <w:color w:val="000000" w:themeColor="text1"/>
                <w:szCs w:val="21"/>
              </w:rPr>
            </w:pPr>
            <w:r w:rsidRPr="00FB0DDB">
              <w:rPr>
                <w:rFonts w:asciiTheme="minorEastAsia" w:hAnsiTheme="minorEastAsia"/>
                <w:color w:val="000000"/>
                <w:sz w:val="22"/>
              </w:rPr>
              <w:t xml:space="preserve">5.1 [数量结构] </w:t>
            </w:r>
            <w:r w:rsidRPr="00FB0DDB">
              <w:rPr>
                <w:rFonts w:asciiTheme="minorEastAsia" w:hAnsiTheme="minorEastAsia" w:hint="eastAsia"/>
                <w:color w:val="000000"/>
                <w:sz w:val="22"/>
              </w:rPr>
              <w:t>专任教师数量结构能够适应本专业教学和发展的需要，生师比不高于</w:t>
            </w:r>
            <w:r w:rsidRPr="00FB0DDB">
              <w:rPr>
                <w:rFonts w:asciiTheme="minorEastAsia" w:hAnsiTheme="minorEastAsia"/>
                <w:b/>
                <w:bCs/>
                <w:color w:val="000000"/>
                <w:sz w:val="22"/>
              </w:rPr>
              <w:t>16:1</w:t>
            </w:r>
            <w:r w:rsidRPr="00FB0DDB">
              <w:rPr>
                <w:rFonts w:asciiTheme="minorEastAsia" w:hAnsiTheme="minorEastAsia" w:hint="eastAsia"/>
                <w:color w:val="000000"/>
                <w:sz w:val="22"/>
              </w:rPr>
              <w:t>。硕士、博士学位教师占比本科一般不低于</w:t>
            </w:r>
            <w:r w:rsidRPr="00FB0DDB">
              <w:rPr>
                <w:rFonts w:asciiTheme="minorEastAsia" w:hAnsiTheme="minorEastAsia"/>
                <w:b/>
                <w:bCs/>
                <w:color w:val="000000"/>
                <w:sz w:val="22"/>
              </w:rPr>
              <w:t>80%</w:t>
            </w:r>
            <w:r w:rsidRPr="00FB0DDB">
              <w:rPr>
                <w:rFonts w:asciiTheme="minorEastAsia" w:hAnsiTheme="minorEastAsia" w:hint="eastAsia"/>
                <w:color w:val="000000"/>
                <w:sz w:val="22"/>
              </w:rPr>
              <w:t>、专科一般不低于</w:t>
            </w:r>
            <w:r w:rsidRPr="00FB0DDB">
              <w:rPr>
                <w:rFonts w:asciiTheme="minorEastAsia" w:hAnsiTheme="minorEastAsia"/>
                <w:b/>
                <w:bCs/>
                <w:color w:val="000000"/>
                <w:sz w:val="22"/>
              </w:rPr>
              <w:t>40%</w:t>
            </w:r>
            <w:r w:rsidRPr="00FB0DDB">
              <w:rPr>
                <w:rFonts w:asciiTheme="minorEastAsia" w:hAnsiTheme="minorEastAsia" w:hint="eastAsia"/>
                <w:color w:val="000000"/>
                <w:sz w:val="22"/>
              </w:rPr>
              <w:t>，高级职称教师比例</w:t>
            </w:r>
            <w:r w:rsidRPr="00FB0DDB">
              <w:rPr>
                <w:rFonts w:asciiTheme="minorEastAsia" w:hAnsiTheme="minorEastAsia" w:hint="eastAsia"/>
                <w:b/>
                <w:bCs/>
                <w:color w:val="000000"/>
                <w:sz w:val="22"/>
              </w:rPr>
              <w:t>高于</w:t>
            </w:r>
            <w:r w:rsidRPr="00FB0DDB">
              <w:rPr>
                <w:rFonts w:asciiTheme="minorEastAsia" w:hAnsiTheme="minorEastAsia" w:hint="eastAsia"/>
                <w:color w:val="000000"/>
                <w:sz w:val="22"/>
              </w:rPr>
              <w:t>学校平均水平，且为师范生上课、</w:t>
            </w:r>
            <w:r w:rsidRPr="00FB0DDB">
              <w:rPr>
                <w:rFonts w:asciiTheme="minorEastAsia" w:hAnsiTheme="minorEastAsia" w:hint="eastAsia"/>
                <w:b/>
                <w:bCs/>
                <w:color w:val="000000"/>
                <w:sz w:val="22"/>
              </w:rPr>
              <w:t>担任师范生导师</w:t>
            </w:r>
            <w:r w:rsidRPr="00FB0DDB">
              <w:rPr>
                <w:rFonts w:asciiTheme="minorEastAsia" w:hAnsiTheme="minorEastAsia" w:hint="eastAsia"/>
                <w:color w:val="000000"/>
                <w:sz w:val="22"/>
              </w:rPr>
              <w:t>。幼儿园一线兼职教师队伍稳定，占教师教育课程教师比例不低于</w:t>
            </w:r>
            <w:r w:rsidRPr="00FB0DDB">
              <w:rPr>
                <w:rFonts w:asciiTheme="minorEastAsia" w:hAnsiTheme="minorEastAsia"/>
                <w:color w:val="000000"/>
                <w:sz w:val="22"/>
              </w:rPr>
              <w:t>20%，</w:t>
            </w:r>
            <w:r w:rsidRPr="00FB0DDB">
              <w:rPr>
                <w:rFonts w:asciiTheme="minorEastAsia" w:hAnsiTheme="minorEastAsia" w:hint="eastAsia"/>
                <w:b/>
                <w:bCs/>
                <w:color w:val="000000"/>
                <w:sz w:val="22"/>
              </w:rPr>
              <w:t>原</w:t>
            </w:r>
            <w:r w:rsidRPr="00FB0DDB">
              <w:rPr>
                <w:rFonts w:asciiTheme="minorEastAsia" w:hAnsiTheme="minorEastAsia" w:hint="eastAsia"/>
                <w:b/>
                <w:bCs/>
                <w:color w:val="000000"/>
                <w:sz w:val="22"/>
              </w:rPr>
              <w:lastRenderedPageBreak/>
              <w:t>则上为省市级学科带头人、特级教师、高级教师，能深度参与师范生培养工作。</w:t>
            </w:r>
          </w:p>
        </w:tc>
        <w:tc>
          <w:tcPr>
            <w:tcW w:w="607" w:type="pct"/>
            <w:vMerge w:val="restart"/>
            <w:vAlign w:val="center"/>
          </w:tcPr>
          <w:p w14:paraId="3260369C" w14:textId="77777777" w:rsidR="00165A8B" w:rsidRPr="005E731C" w:rsidRDefault="00165A8B" w:rsidP="00165A8B">
            <w:pPr>
              <w:adjustRightInd w:val="0"/>
              <w:snapToGrid w:val="0"/>
              <w:rPr>
                <w:rFonts w:asciiTheme="minorEastAsia" w:hAnsiTheme="minorEastAsia" w:cs="宋体"/>
                <w:color w:val="000000" w:themeColor="text1"/>
                <w:szCs w:val="21"/>
              </w:rPr>
            </w:pPr>
            <w:r w:rsidRPr="005E731C">
              <w:rPr>
                <w:rFonts w:asciiTheme="minorEastAsia" w:hAnsiTheme="minorEastAsia" w:hint="eastAsia"/>
                <w:color w:val="000000" w:themeColor="text1"/>
                <w:szCs w:val="21"/>
              </w:rPr>
              <w:lastRenderedPageBreak/>
              <w:t>按定量指标要求如实提供相应证据</w:t>
            </w:r>
          </w:p>
        </w:tc>
        <w:tc>
          <w:tcPr>
            <w:tcW w:w="659" w:type="pct"/>
            <w:vMerge w:val="restart"/>
            <w:vAlign w:val="center"/>
          </w:tcPr>
          <w:p w14:paraId="301BCB1A"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t>按进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自定证据名称，并链接证明材料。</w:t>
            </w:r>
          </w:p>
          <w:p w14:paraId="354B6269"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1.</w:t>
            </w:r>
          </w:p>
          <w:p w14:paraId="280B384D"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2.</w:t>
            </w:r>
          </w:p>
          <w:p w14:paraId="517BB9DD"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olor w:val="000000" w:themeColor="text1"/>
                <w:szCs w:val="21"/>
              </w:rPr>
              <w:t>……</w:t>
            </w:r>
          </w:p>
        </w:tc>
        <w:tc>
          <w:tcPr>
            <w:tcW w:w="456" w:type="pct"/>
            <w:vMerge w:val="restart"/>
            <w:vAlign w:val="center"/>
          </w:tcPr>
          <w:p w14:paraId="12962F9A"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t>简要说明证据对进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的支撑作用</w:t>
            </w:r>
          </w:p>
          <w:p w14:paraId="26ACD208"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1.</w:t>
            </w:r>
          </w:p>
          <w:p w14:paraId="4F024164"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2.</w:t>
            </w:r>
          </w:p>
          <w:p w14:paraId="249373EB" w14:textId="77777777"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olor w:val="000000" w:themeColor="text1"/>
                <w:szCs w:val="21"/>
              </w:rPr>
              <w:t>……</w:t>
            </w:r>
          </w:p>
          <w:p w14:paraId="47D2C900" w14:textId="77777777" w:rsidR="00165A8B" w:rsidRPr="005E731C" w:rsidRDefault="00165A8B" w:rsidP="00165A8B">
            <w:pPr>
              <w:jc w:val="left"/>
              <w:rPr>
                <w:rFonts w:asciiTheme="minorEastAsia" w:hAnsiTheme="minorEastAsia" w:cs="宋体"/>
                <w:color w:val="000000" w:themeColor="text1"/>
                <w:szCs w:val="21"/>
              </w:rPr>
            </w:pPr>
          </w:p>
        </w:tc>
        <w:tc>
          <w:tcPr>
            <w:tcW w:w="709" w:type="pct"/>
          </w:tcPr>
          <w:p w14:paraId="4A8AADD5"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453B9B85"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4C655C3A" w14:textId="1ACA20AD"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563FF200"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63073DF6"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73FA9B3C" w14:textId="27E1029A" w:rsidTr="005E731C">
        <w:trPr>
          <w:trHeight w:val="503"/>
        </w:trPr>
        <w:tc>
          <w:tcPr>
            <w:tcW w:w="214" w:type="pct"/>
            <w:vMerge/>
            <w:vAlign w:val="center"/>
          </w:tcPr>
          <w:p w14:paraId="15340BA5" w14:textId="77777777" w:rsidR="00165A8B" w:rsidRPr="005E731C" w:rsidRDefault="00165A8B" w:rsidP="00165A8B">
            <w:pPr>
              <w:jc w:val="left"/>
              <w:rPr>
                <w:rFonts w:asciiTheme="minorEastAsia" w:hAnsiTheme="minorEastAsia" w:cs="宋体"/>
                <w:color w:val="000000" w:themeColor="text1"/>
                <w:szCs w:val="21"/>
              </w:rPr>
            </w:pPr>
          </w:p>
        </w:tc>
        <w:tc>
          <w:tcPr>
            <w:tcW w:w="747" w:type="pct"/>
            <w:vAlign w:val="center"/>
          </w:tcPr>
          <w:p w14:paraId="08AF849F" w14:textId="756DB53B"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5.3[实践经历] </w:t>
            </w:r>
            <w:r w:rsidRPr="00FB0DDB">
              <w:rPr>
                <w:rFonts w:asciiTheme="minorEastAsia" w:hAnsiTheme="minorEastAsia" w:hint="eastAsia"/>
                <w:color w:val="000000"/>
                <w:sz w:val="22"/>
              </w:rPr>
              <w:t>专业教师熟悉幼儿园教师专业标准、教师教育课程标准和幼儿园教育教学工作，</w:t>
            </w:r>
            <w:r w:rsidRPr="00FB0DDB">
              <w:rPr>
                <w:rFonts w:asciiTheme="minorEastAsia" w:hAnsiTheme="minorEastAsia" w:hint="eastAsia"/>
                <w:b/>
                <w:bCs/>
                <w:sz w:val="22"/>
              </w:rPr>
              <w:t>每五年</w:t>
            </w:r>
            <w:r w:rsidRPr="00FB0DDB">
              <w:rPr>
                <w:rFonts w:asciiTheme="minorEastAsia" w:hAnsiTheme="minorEastAsia" w:hint="eastAsia"/>
                <w:color w:val="000000"/>
                <w:sz w:val="22"/>
              </w:rPr>
              <w:t>至少有一年幼儿园教育服务经历，</w:t>
            </w:r>
            <w:r w:rsidRPr="00FB0DDB">
              <w:rPr>
                <w:rFonts w:asciiTheme="minorEastAsia" w:hAnsiTheme="minorEastAsia" w:hint="eastAsia"/>
                <w:b/>
                <w:bCs/>
                <w:color w:val="000000"/>
                <w:sz w:val="22"/>
              </w:rPr>
              <w:t>能够指导幼儿园教育教学工作，</w:t>
            </w:r>
            <w:r w:rsidRPr="00FB0DDB">
              <w:rPr>
                <w:rFonts w:asciiTheme="minorEastAsia" w:hAnsiTheme="minorEastAsia" w:hint="eastAsia"/>
                <w:color w:val="000000"/>
                <w:sz w:val="22"/>
              </w:rPr>
              <w:t>并有</w:t>
            </w:r>
            <w:r w:rsidRPr="00FB0DDB">
              <w:rPr>
                <w:rFonts w:asciiTheme="minorEastAsia" w:hAnsiTheme="minorEastAsia" w:hint="eastAsia"/>
                <w:b/>
                <w:bCs/>
                <w:color w:val="000000"/>
                <w:sz w:val="22"/>
              </w:rPr>
              <w:t>丰富</w:t>
            </w:r>
            <w:r w:rsidRPr="00FB0DDB">
              <w:rPr>
                <w:rFonts w:asciiTheme="minorEastAsia" w:hAnsiTheme="minorEastAsia" w:hint="eastAsia"/>
                <w:color w:val="000000"/>
                <w:sz w:val="22"/>
              </w:rPr>
              <w:t>的教学研究成果。</w:t>
            </w:r>
          </w:p>
        </w:tc>
        <w:tc>
          <w:tcPr>
            <w:tcW w:w="607" w:type="pct"/>
            <w:vMerge/>
            <w:vAlign w:val="center"/>
          </w:tcPr>
          <w:p w14:paraId="507F8CC5" w14:textId="77777777" w:rsidR="00165A8B" w:rsidRPr="005E731C" w:rsidRDefault="00165A8B" w:rsidP="00165A8B">
            <w:pPr>
              <w:adjustRightInd w:val="0"/>
              <w:snapToGrid w:val="0"/>
              <w:rPr>
                <w:rFonts w:asciiTheme="minorEastAsia" w:hAnsiTheme="minorEastAsia"/>
                <w:color w:val="000000" w:themeColor="text1"/>
                <w:szCs w:val="21"/>
              </w:rPr>
            </w:pPr>
          </w:p>
        </w:tc>
        <w:tc>
          <w:tcPr>
            <w:tcW w:w="659" w:type="pct"/>
            <w:vMerge/>
            <w:vAlign w:val="center"/>
          </w:tcPr>
          <w:p w14:paraId="48484692" w14:textId="77777777" w:rsidR="00165A8B" w:rsidRPr="005E731C" w:rsidRDefault="00165A8B" w:rsidP="00165A8B">
            <w:pPr>
              <w:adjustRightInd w:val="0"/>
              <w:snapToGrid w:val="0"/>
              <w:jc w:val="left"/>
              <w:rPr>
                <w:rFonts w:asciiTheme="minorEastAsia" w:hAnsiTheme="minorEastAsia"/>
                <w:color w:val="000000" w:themeColor="text1"/>
                <w:szCs w:val="21"/>
              </w:rPr>
            </w:pPr>
          </w:p>
        </w:tc>
        <w:tc>
          <w:tcPr>
            <w:tcW w:w="456" w:type="pct"/>
            <w:vMerge/>
            <w:vAlign w:val="center"/>
          </w:tcPr>
          <w:p w14:paraId="17C82330" w14:textId="77777777" w:rsidR="00165A8B" w:rsidRPr="005E731C" w:rsidRDefault="00165A8B" w:rsidP="00165A8B">
            <w:pPr>
              <w:jc w:val="left"/>
              <w:rPr>
                <w:rFonts w:asciiTheme="minorEastAsia" w:hAnsiTheme="minorEastAsia"/>
                <w:color w:val="000000" w:themeColor="text1"/>
                <w:szCs w:val="21"/>
              </w:rPr>
            </w:pPr>
          </w:p>
        </w:tc>
        <w:tc>
          <w:tcPr>
            <w:tcW w:w="709" w:type="pct"/>
          </w:tcPr>
          <w:p w14:paraId="57543AC7"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555FCB65"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1978D4E3" w14:textId="570AB922"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5528E70A"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7E2D8790"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516283C5" w14:textId="33B6934D" w:rsidTr="005E731C">
        <w:trPr>
          <w:trHeight w:val="1390"/>
        </w:trPr>
        <w:tc>
          <w:tcPr>
            <w:tcW w:w="214" w:type="pct"/>
            <w:vMerge/>
            <w:vAlign w:val="center"/>
          </w:tcPr>
          <w:p w14:paraId="6FD100A8" w14:textId="77777777" w:rsidR="00165A8B" w:rsidRPr="005E731C" w:rsidRDefault="00165A8B" w:rsidP="00165A8B">
            <w:pPr>
              <w:jc w:val="left"/>
              <w:rPr>
                <w:rFonts w:asciiTheme="minorEastAsia" w:hAnsiTheme="minorEastAsia" w:cs="宋体"/>
                <w:color w:val="000000" w:themeColor="text1"/>
                <w:szCs w:val="21"/>
              </w:rPr>
            </w:pPr>
          </w:p>
        </w:tc>
        <w:tc>
          <w:tcPr>
            <w:tcW w:w="747" w:type="pct"/>
            <w:vAlign w:val="center"/>
          </w:tcPr>
          <w:p w14:paraId="4013254B" w14:textId="18A24066"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6.1 [经费保障] </w:t>
            </w:r>
            <w:r w:rsidRPr="00FB0DDB">
              <w:rPr>
                <w:rFonts w:asciiTheme="minorEastAsia" w:hAnsiTheme="minorEastAsia" w:hint="eastAsia"/>
                <w:color w:val="000000"/>
                <w:sz w:val="22"/>
              </w:rPr>
              <w:t>专业建设经费满足师范生培养需求，教学日常运行支出占生均拨款总额与学费收入之和的比例不低于</w:t>
            </w:r>
            <w:r w:rsidRPr="00FB0DDB">
              <w:rPr>
                <w:rFonts w:asciiTheme="minorEastAsia" w:hAnsiTheme="minorEastAsia"/>
                <w:b/>
                <w:bCs/>
                <w:color w:val="000000"/>
                <w:sz w:val="22"/>
              </w:rPr>
              <w:t>15%</w:t>
            </w:r>
            <w:r w:rsidRPr="00FB0DDB">
              <w:rPr>
                <w:rFonts w:asciiTheme="minorEastAsia" w:hAnsiTheme="minorEastAsia" w:hint="eastAsia"/>
                <w:color w:val="000000"/>
                <w:sz w:val="22"/>
              </w:rPr>
              <w:t>，生</w:t>
            </w:r>
            <w:proofErr w:type="gramStart"/>
            <w:r w:rsidRPr="00FB0DDB">
              <w:rPr>
                <w:rFonts w:asciiTheme="minorEastAsia" w:hAnsiTheme="minorEastAsia" w:hint="eastAsia"/>
                <w:color w:val="000000"/>
                <w:sz w:val="22"/>
              </w:rPr>
              <w:t>均教学</w:t>
            </w:r>
            <w:proofErr w:type="gramEnd"/>
            <w:r w:rsidRPr="00FB0DDB">
              <w:rPr>
                <w:rFonts w:asciiTheme="minorEastAsia" w:hAnsiTheme="minorEastAsia" w:hint="eastAsia"/>
                <w:color w:val="000000"/>
                <w:sz w:val="22"/>
              </w:rPr>
              <w:t>日常运行支出</w:t>
            </w:r>
            <w:r w:rsidRPr="00FB0DDB">
              <w:rPr>
                <w:rFonts w:asciiTheme="minorEastAsia" w:hAnsiTheme="minorEastAsia" w:hint="eastAsia"/>
                <w:b/>
                <w:bCs/>
                <w:color w:val="000000"/>
                <w:sz w:val="22"/>
              </w:rPr>
              <w:t>高于</w:t>
            </w:r>
            <w:r w:rsidRPr="00FB0DDB">
              <w:rPr>
                <w:rFonts w:asciiTheme="minorEastAsia" w:hAnsiTheme="minorEastAsia" w:hint="eastAsia"/>
                <w:color w:val="000000"/>
                <w:sz w:val="22"/>
              </w:rPr>
              <w:t>学校平均水平，生均教育实践经费支出</w:t>
            </w:r>
            <w:r w:rsidRPr="00FB0DDB">
              <w:rPr>
                <w:rFonts w:asciiTheme="minorEastAsia" w:hAnsiTheme="minorEastAsia" w:hint="eastAsia"/>
                <w:b/>
                <w:bCs/>
                <w:color w:val="000000"/>
                <w:sz w:val="22"/>
              </w:rPr>
              <w:t>高于</w:t>
            </w:r>
            <w:r w:rsidRPr="00FB0DDB">
              <w:rPr>
                <w:rFonts w:asciiTheme="minorEastAsia" w:hAnsiTheme="minorEastAsia" w:hint="eastAsia"/>
                <w:color w:val="000000"/>
                <w:sz w:val="22"/>
              </w:rPr>
              <w:t>学校平均水平。教学设施设备和图书资料等更新经费有标准和预决算。</w:t>
            </w:r>
          </w:p>
        </w:tc>
        <w:tc>
          <w:tcPr>
            <w:tcW w:w="607" w:type="pct"/>
            <w:vMerge/>
            <w:vAlign w:val="center"/>
          </w:tcPr>
          <w:p w14:paraId="398A7641" w14:textId="77777777" w:rsidR="00165A8B" w:rsidRPr="005E731C" w:rsidRDefault="00165A8B" w:rsidP="00165A8B">
            <w:pPr>
              <w:adjustRightInd w:val="0"/>
              <w:snapToGrid w:val="0"/>
              <w:rPr>
                <w:rFonts w:asciiTheme="minorEastAsia" w:hAnsiTheme="minorEastAsia"/>
                <w:color w:val="000000" w:themeColor="text1"/>
                <w:szCs w:val="21"/>
              </w:rPr>
            </w:pPr>
          </w:p>
        </w:tc>
        <w:tc>
          <w:tcPr>
            <w:tcW w:w="659" w:type="pct"/>
            <w:vMerge/>
            <w:vAlign w:val="center"/>
          </w:tcPr>
          <w:p w14:paraId="0FE76472" w14:textId="77777777" w:rsidR="00165A8B" w:rsidRPr="005E731C" w:rsidRDefault="00165A8B" w:rsidP="00165A8B">
            <w:pPr>
              <w:adjustRightInd w:val="0"/>
              <w:snapToGrid w:val="0"/>
              <w:jc w:val="left"/>
              <w:rPr>
                <w:rFonts w:asciiTheme="minorEastAsia" w:hAnsiTheme="minorEastAsia"/>
                <w:color w:val="000000" w:themeColor="text1"/>
                <w:szCs w:val="21"/>
              </w:rPr>
            </w:pPr>
          </w:p>
        </w:tc>
        <w:tc>
          <w:tcPr>
            <w:tcW w:w="456" w:type="pct"/>
            <w:vMerge/>
            <w:vAlign w:val="center"/>
          </w:tcPr>
          <w:p w14:paraId="3B05322C" w14:textId="77777777" w:rsidR="00165A8B" w:rsidRPr="005E731C" w:rsidRDefault="00165A8B" w:rsidP="00165A8B">
            <w:pPr>
              <w:jc w:val="left"/>
              <w:rPr>
                <w:rFonts w:asciiTheme="minorEastAsia" w:hAnsiTheme="minorEastAsia"/>
                <w:color w:val="000000" w:themeColor="text1"/>
                <w:szCs w:val="21"/>
              </w:rPr>
            </w:pPr>
          </w:p>
        </w:tc>
        <w:tc>
          <w:tcPr>
            <w:tcW w:w="709" w:type="pct"/>
          </w:tcPr>
          <w:p w14:paraId="516D2637"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635FF627"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4D733EAB" w14:textId="73731EC4"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7CBA3F04"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7E3DD1B4"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0AF53E67" w14:textId="24A2D357" w:rsidTr="005E731C">
        <w:trPr>
          <w:trHeight w:val="550"/>
        </w:trPr>
        <w:tc>
          <w:tcPr>
            <w:tcW w:w="214" w:type="pct"/>
            <w:vMerge/>
            <w:vAlign w:val="center"/>
          </w:tcPr>
          <w:p w14:paraId="246DE5A4" w14:textId="77777777" w:rsidR="00165A8B" w:rsidRPr="005E731C" w:rsidRDefault="00165A8B" w:rsidP="00165A8B">
            <w:pPr>
              <w:jc w:val="left"/>
              <w:rPr>
                <w:rFonts w:asciiTheme="minorEastAsia" w:hAnsiTheme="minorEastAsia" w:cs="宋体"/>
                <w:color w:val="000000" w:themeColor="text1"/>
                <w:szCs w:val="21"/>
              </w:rPr>
            </w:pPr>
          </w:p>
        </w:tc>
        <w:tc>
          <w:tcPr>
            <w:tcW w:w="747" w:type="pct"/>
            <w:vAlign w:val="center"/>
          </w:tcPr>
          <w:p w14:paraId="270F8DA3" w14:textId="74312455" w:rsidR="00165A8B" w:rsidRPr="005E731C" w:rsidRDefault="00165A8B" w:rsidP="005E731C">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6.3 [资源保障] </w:t>
            </w:r>
            <w:r w:rsidRPr="00FB0DDB">
              <w:rPr>
                <w:rFonts w:asciiTheme="minorEastAsia" w:hAnsiTheme="minorEastAsia" w:hint="eastAsia"/>
                <w:color w:val="000000"/>
                <w:sz w:val="22"/>
              </w:rPr>
              <w:t>专业教学资源及数字</w:t>
            </w:r>
            <w:r w:rsidRPr="00FB0DDB">
              <w:rPr>
                <w:rFonts w:asciiTheme="minorEastAsia" w:hAnsiTheme="minorEastAsia" w:hint="eastAsia"/>
                <w:color w:val="000000"/>
                <w:sz w:val="22"/>
              </w:rPr>
              <w:lastRenderedPageBreak/>
              <w:t>化教学资源</w:t>
            </w:r>
            <w:r w:rsidRPr="00FB0DDB">
              <w:rPr>
                <w:rFonts w:asciiTheme="minorEastAsia" w:hAnsiTheme="minorEastAsia" w:hint="eastAsia"/>
                <w:b/>
                <w:bCs/>
                <w:color w:val="000000"/>
                <w:sz w:val="22"/>
              </w:rPr>
              <w:t>丰富</w:t>
            </w:r>
            <w:r w:rsidRPr="00FB0DDB">
              <w:rPr>
                <w:rFonts w:asciiTheme="minorEastAsia" w:hAnsiTheme="minorEastAsia" w:hint="eastAsia"/>
                <w:color w:val="000000"/>
                <w:sz w:val="22"/>
              </w:rPr>
              <w:t>，使用率</w:t>
            </w:r>
            <w:r w:rsidRPr="00FB0DDB">
              <w:rPr>
                <w:rFonts w:asciiTheme="minorEastAsia" w:hAnsiTheme="minorEastAsia" w:hint="eastAsia"/>
                <w:b/>
                <w:bCs/>
                <w:color w:val="000000"/>
                <w:sz w:val="22"/>
              </w:rPr>
              <w:t>高</w:t>
            </w:r>
            <w:r w:rsidRPr="00FB0DDB">
              <w:rPr>
                <w:rFonts w:asciiTheme="minorEastAsia" w:hAnsiTheme="minorEastAsia" w:hint="eastAsia"/>
                <w:color w:val="000000"/>
                <w:sz w:val="22"/>
              </w:rPr>
              <w:t>。教育类纸质图书</w:t>
            </w:r>
            <w:r w:rsidRPr="00FB0DDB">
              <w:rPr>
                <w:rFonts w:asciiTheme="minorEastAsia" w:hAnsiTheme="minorEastAsia" w:hint="eastAsia"/>
                <w:b/>
                <w:bCs/>
                <w:color w:val="000000"/>
                <w:sz w:val="22"/>
              </w:rPr>
              <w:t>充分满足师范生学习需要</w:t>
            </w:r>
            <w:r w:rsidRPr="00FB0DDB">
              <w:rPr>
                <w:rFonts w:asciiTheme="minorEastAsia" w:hAnsiTheme="minorEastAsia" w:hint="eastAsia"/>
                <w:color w:val="000000"/>
                <w:sz w:val="22"/>
              </w:rPr>
              <w:t>。建有幼儿园教学资源库和优秀幼儿园教育教学案例库，</w:t>
            </w:r>
            <w:r w:rsidRPr="00FB0DDB">
              <w:rPr>
                <w:rFonts w:asciiTheme="minorEastAsia" w:hAnsiTheme="minorEastAsia" w:hint="eastAsia"/>
                <w:b/>
                <w:bCs/>
                <w:color w:val="000000"/>
                <w:sz w:val="22"/>
              </w:rPr>
              <w:t>有国内外多种版本幼儿园教师教学资源</w:t>
            </w:r>
            <w:r w:rsidRPr="00FB0DDB">
              <w:rPr>
                <w:rFonts w:asciiTheme="minorEastAsia" w:hAnsiTheme="minorEastAsia" w:hint="eastAsia"/>
                <w:color w:val="000000"/>
                <w:sz w:val="22"/>
              </w:rPr>
              <w:t>，其中《幼儿园教育指导纲要（试行）》《</w:t>
            </w:r>
            <w:r w:rsidRPr="00FB0DDB">
              <w:rPr>
                <w:rFonts w:asciiTheme="minorEastAsia" w:hAnsiTheme="minorEastAsia"/>
                <w:color w:val="000000"/>
                <w:sz w:val="22"/>
              </w:rPr>
              <w:t>3-6岁儿童学习与发展指南》和教学实习用幼儿园课程方案每6名实习生不少于1套。</w:t>
            </w:r>
          </w:p>
        </w:tc>
        <w:tc>
          <w:tcPr>
            <w:tcW w:w="607" w:type="pct"/>
            <w:vMerge/>
            <w:vAlign w:val="center"/>
          </w:tcPr>
          <w:p w14:paraId="1AB95D84" w14:textId="77777777" w:rsidR="00165A8B" w:rsidRPr="005E731C" w:rsidRDefault="00165A8B" w:rsidP="00165A8B">
            <w:pPr>
              <w:adjustRightInd w:val="0"/>
              <w:snapToGrid w:val="0"/>
              <w:rPr>
                <w:rFonts w:asciiTheme="minorEastAsia" w:hAnsiTheme="minorEastAsia"/>
                <w:color w:val="000000" w:themeColor="text1"/>
                <w:szCs w:val="21"/>
              </w:rPr>
            </w:pPr>
          </w:p>
        </w:tc>
        <w:tc>
          <w:tcPr>
            <w:tcW w:w="659" w:type="pct"/>
            <w:vMerge/>
            <w:vAlign w:val="center"/>
          </w:tcPr>
          <w:p w14:paraId="54454660" w14:textId="77777777" w:rsidR="00165A8B" w:rsidRPr="005E731C" w:rsidRDefault="00165A8B" w:rsidP="00165A8B">
            <w:pPr>
              <w:adjustRightInd w:val="0"/>
              <w:snapToGrid w:val="0"/>
              <w:jc w:val="left"/>
              <w:rPr>
                <w:rFonts w:asciiTheme="minorEastAsia" w:hAnsiTheme="minorEastAsia"/>
                <w:color w:val="000000" w:themeColor="text1"/>
                <w:szCs w:val="21"/>
              </w:rPr>
            </w:pPr>
          </w:p>
        </w:tc>
        <w:tc>
          <w:tcPr>
            <w:tcW w:w="456" w:type="pct"/>
            <w:vMerge/>
            <w:vAlign w:val="center"/>
          </w:tcPr>
          <w:p w14:paraId="00A9BE46" w14:textId="77777777" w:rsidR="00165A8B" w:rsidRPr="005E731C" w:rsidRDefault="00165A8B" w:rsidP="00165A8B">
            <w:pPr>
              <w:jc w:val="left"/>
              <w:rPr>
                <w:rFonts w:asciiTheme="minorEastAsia" w:hAnsiTheme="minorEastAsia"/>
                <w:color w:val="000000" w:themeColor="text1"/>
                <w:szCs w:val="21"/>
              </w:rPr>
            </w:pPr>
          </w:p>
        </w:tc>
        <w:tc>
          <w:tcPr>
            <w:tcW w:w="709" w:type="pct"/>
          </w:tcPr>
          <w:p w14:paraId="227034EC"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45AB14FB"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lastRenderedPageBreak/>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531BA0C8" w14:textId="4F50B374"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650679B4"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15926848"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4D614B04" w14:textId="2CB7440F" w:rsidTr="005E731C">
        <w:trPr>
          <w:trHeight w:val="560"/>
        </w:trPr>
        <w:tc>
          <w:tcPr>
            <w:tcW w:w="214" w:type="pct"/>
            <w:vMerge/>
            <w:vAlign w:val="center"/>
          </w:tcPr>
          <w:p w14:paraId="0C7F599A" w14:textId="77777777" w:rsidR="00165A8B" w:rsidRPr="005E731C" w:rsidRDefault="00165A8B" w:rsidP="00165A8B">
            <w:pPr>
              <w:jc w:val="left"/>
              <w:rPr>
                <w:rFonts w:asciiTheme="minorEastAsia" w:hAnsiTheme="minorEastAsia" w:cs="宋体"/>
                <w:color w:val="000000" w:themeColor="text1"/>
                <w:szCs w:val="21"/>
              </w:rPr>
            </w:pPr>
          </w:p>
        </w:tc>
        <w:tc>
          <w:tcPr>
            <w:tcW w:w="747" w:type="pct"/>
            <w:vAlign w:val="center"/>
          </w:tcPr>
          <w:p w14:paraId="0C9D1EAC" w14:textId="3EDA37FC" w:rsidR="00165A8B" w:rsidRPr="005E731C" w:rsidRDefault="00165A8B" w:rsidP="00165A8B">
            <w:pPr>
              <w:adjustRightInd w:val="0"/>
              <w:snapToGrid w:val="0"/>
              <w:rPr>
                <w:rFonts w:asciiTheme="minorEastAsia" w:hAnsiTheme="minorEastAsia"/>
                <w:color w:val="000000" w:themeColor="text1"/>
                <w:szCs w:val="21"/>
              </w:rPr>
            </w:pPr>
            <w:r w:rsidRPr="00FB0DDB">
              <w:rPr>
                <w:rFonts w:asciiTheme="minorEastAsia" w:hAnsiTheme="minorEastAsia"/>
                <w:color w:val="000000"/>
                <w:sz w:val="22"/>
              </w:rPr>
              <w:t xml:space="preserve">8.5 [就业质量] </w:t>
            </w:r>
            <w:r w:rsidRPr="00FB0DDB">
              <w:rPr>
                <w:rFonts w:asciiTheme="minorEastAsia" w:hAnsiTheme="minorEastAsia" w:hint="eastAsia"/>
                <w:color w:val="000000"/>
                <w:sz w:val="22"/>
              </w:rPr>
              <w:t>毕业生的初次就业率不低于</w:t>
            </w:r>
            <w:r w:rsidRPr="00FB0DDB">
              <w:rPr>
                <w:rFonts w:asciiTheme="minorEastAsia" w:hAnsiTheme="minorEastAsia"/>
                <w:b/>
                <w:bCs/>
                <w:color w:val="000000"/>
                <w:sz w:val="22"/>
              </w:rPr>
              <w:t>75%</w:t>
            </w:r>
            <w:r w:rsidRPr="00FB0DDB">
              <w:rPr>
                <w:rFonts w:asciiTheme="minorEastAsia" w:hAnsiTheme="minorEastAsia" w:hint="eastAsia"/>
                <w:color w:val="000000"/>
                <w:sz w:val="22"/>
              </w:rPr>
              <w:t>，获得教师资格证书的比例不低于</w:t>
            </w:r>
            <w:r w:rsidRPr="00FB0DDB">
              <w:rPr>
                <w:rFonts w:asciiTheme="minorEastAsia" w:hAnsiTheme="minorEastAsia"/>
                <w:b/>
                <w:bCs/>
                <w:color w:val="000000"/>
                <w:sz w:val="22"/>
              </w:rPr>
              <w:t>85%</w:t>
            </w:r>
            <w:r w:rsidRPr="00FB0DDB">
              <w:rPr>
                <w:rFonts w:asciiTheme="minorEastAsia" w:hAnsiTheme="minorEastAsia" w:hint="eastAsia"/>
                <w:color w:val="000000"/>
                <w:sz w:val="22"/>
              </w:rPr>
              <w:t>，且主要从事教育工作。</w:t>
            </w:r>
          </w:p>
        </w:tc>
        <w:tc>
          <w:tcPr>
            <w:tcW w:w="607" w:type="pct"/>
            <w:vMerge/>
            <w:vAlign w:val="center"/>
          </w:tcPr>
          <w:p w14:paraId="02AE6908" w14:textId="77777777" w:rsidR="00165A8B" w:rsidRPr="005E731C" w:rsidRDefault="00165A8B" w:rsidP="00165A8B">
            <w:pPr>
              <w:adjustRightInd w:val="0"/>
              <w:snapToGrid w:val="0"/>
              <w:rPr>
                <w:rFonts w:asciiTheme="minorEastAsia" w:hAnsiTheme="minorEastAsia"/>
                <w:color w:val="000000" w:themeColor="text1"/>
                <w:szCs w:val="21"/>
              </w:rPr>
            </w:pPr>
          </w:p>
        </w:tc>
        <w:tc>
          <w:tcPr>
            <w:tcW w:w="659" w:type="pct"/>
            <w:vMerge/>
            <w:vAlign w:val="center"/>
          </w:tcPr>
          <w:p w14:paraId="78000263" w14:textId="77777777" w:rsidR="00165A8B" w:rsidRPr="005E731C" w:rsidRDefault="00165A8B" w:rsidP="00165A8B">
            <w:pPr>
              <w:adjustRightInd w:val="0"/>
              <w:snapToGrid w:val="0"/>
              <w:jc w:val="left"/>
              <w:rPr>
                <w:rFonts w:asciiTheme="minorEastAsia" w:hAnsiTheme="minorEastAsia"/>
                <w:color w:val="000000" w:themeColor="text1"/>
                <w:szCs w:val="21"/>
              </w:rPr>
            </w:pPr>
          </w:p>
        </w:tc>
        <w:tc>
          <w:tcPr>
            <w:tcW w:w="456" w:type="pct"/>
            <w:vMerge/>
            <w:vAlign w:val="center"/>
          </w:tcPr>
          <w:p w14:paraId="33688FCC" w14:textId="77777777" w:rsidR="00165A8B" w:rsidRPr="005E731C" w:rsidRDefault="00165A8B" w:rsidP="00165A8B">
            <w:pPr>
              <w:jc w:val="left"/>
              <w:rPr>
                <w:rFonts w:asciiTheme="minorEastAsia" w:hAnsiTheme="minorEastAsia"/>
                <w:color w:val="000000" w:themeColor="text1"/>
                <w:szCs w:val="21"/>
              </w:rPr>
            </w:pPr>
          </w:p>
        </w:tc>
        <w:tc>
          <w:tcPr>
            <w:tcW w:w="709" w:type="pct"/>
          </w:tcPr>
          <w:p w14:paraId="660153E9"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5BFD0BA0"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5C03B44A" w14:textId="15B3EE3E" w:rsidR="00165A8B" w:rsidRPr="005E731C" w:rsidRDefault="00165A8B" w:rsidP="00165A8B">
            <w:pPr>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47FAAF89" w14:textId="77777777" w:rsidR="00165A8B" w:rsidRPr="005E731C" w:rsidRDefault="00165A8B" w:rsidP="00165A8B">
            <w:pPr>
              <w:jc w:val="left"/>
              <w:rPr>
                <w:rFonts w:asciiTheme="minorEastAsia" w:hAnsiTheme="minorEastAsia"/>
                <w:color w:val="000000" w:themeColor="text1"/>
                <w:szCs w:val="21"/>
              </w:rPr>
            </w:pPr>
          </w:p>
        </w:tc>
        <w:tc>
          <w:tcPr>
            <w:tcW w:w="798" w:type="pct"/>
          </w:tcPr>
          <w:p w14:paraId="0DBACC3E" w14:textId="77777777" w:rsidR="00165A8B" w:rsidRPr="005E731C" w:rsidRDefault="00165A8B" w:rsidP="00165A8B">
            <w:pPr>
              <w:jc w:val="left"/>
              <w:rPr>
                <w:rFonts w:asciiTheme="minorEastAsia" w:hAnsiTheme="minorEastAsia"/>
                <w:color w:val="000000" w:themeColor="text1"/>
                <w:szCs w:val="21"/>
              </w:rPr>
            </w:pPr>
          </w:p>
        </w:tc>
      </w:tr>
      <w:tr w:rsidR="00165A8B" w:rsidRPr="00207738" w14:paraId="557FB64F" w14:textId="523A235D" w:rsidTr="005E731C">
        <w:trPr>
          <w:trHeight w:val="221"/>
        </w:trPr>
        <w:tc>
          <w:tcPr>
            <w:tcW w:w="214" w:type="pct"/>
            <w:vMerge/>
            <w:vAlign w:val="center"/>
          </w:tcPr>
          <w:p w14:paraId="7B8479BF" w14:textId="77777777" w:rsidR="00165A8B" w:rsidRPr="005E731C" w:rsidRDefault="00165A8B" w:rsidP="00165A8B">
            <w:pPr>
              <w:jc w:val="left"/>
              <w:rPr>
                <w:rFonts w:asciiTheme="minorEastAsia" w:hAnsiTheme="minorEastAsia" w:cs="宋体"/>
                <w:color w:val="000000" w:themeColor="text1"/>
                <w:szCs w:val="21"/>
              </w:rPr>
            </w:pPr>
          </w:p>
        </w:tc>
        <w:tc>
          <w:tcPr>
            <w:tcW w:w="747" w:type="pct"/>
            <w:vAlign w:val="center"/>
          </w:tcPr>
          <w:p w14:paraId="51A75799" w14:textId="77777777" w:rsidR="00165A8B" w:rsidRPr="00FB0DDB" w:rsidRDefault="00165A8B" w:rsidP="00165A8B">
            <w:pPr>
              <w:adjustRightInd w:val="0"/>
              <w:snapToGrid w:val="0"/>
              <w:jc w:val="left"/>
              <w:rPr>
                <w:rFonts w:asciiTheme="minorEastAsia" w:hAnsiTheme="minorEastAsia" w:cs="宋体"/>
                <w:color w:val="000000" w:themeColor="text1"/>
                <w:sz w:val="22"/>
              </w:rPr>
            </w:pPr>
            <w:r w:rsidRPr="00FB0DDB">
              <w:rPr>
                <w:rFonts w:asciiTheme="minorEastAsia" w:hAnsiTheme="minorEastAsia" w:cs="宋体" w:hint="eastAsia"/>
                <w:color w:val="000000" w:themeColor="text1"/>
                <w:sz w:val="22"/>
              </w:rPr>
              <w:t>定性指标：</w:t>
            </w:r>
          </w:p>
          <w:p w14:paraId="36C6D015" w14:textId="1BD873A8" w:rsidR="00165A8B" w:rsidRPr="005E731C" w:rsidRDefault="00165A8B" w:rsidP="005E731C">
            <w:pPr>
              <w:adjustRightInd w:val="0"/>
              <w:snapToGrid w:val="0"/>
              <w:rPr>
                <w:rFonts w:asciiTheme="minorEastAsia" w:hAnsiTheme="minorEastAsia" w:cs="宋体"/>
                <w:color w:val="000000" w:themeColor="text1"/>
                <w:szCs w:val="21"/>
              </w:rPr>
            </w:pPr>
            <w:r w:rsidRPr="00FB0DDB">
              <w:rPr>
                <w:rFonts w:asciiTheme="minorEastAsia" w:hAnsiTheme="minorEastAsia" w:cs="宋体" w:hint="eastAsia"/>
                <w:color w:val="000000" w:themeColor="text1"/>
                <w:sz w:val="22"/>
              </w:rPr>
              <w:t>参见认证标准中的师资队伍、支持条件、学生发展指标中相关进</w:t>
            </w:r>
            <w:proofErr w:type="gramStart"/>
            <w:r w:rsidRPr="00FB0DDB">
              <w:rPr>
                <w:rFonts w:asciiTheme="minorEastAsia" w:hAnsiTheme="minorEastAsia" w:cs="宋体" w:hint="eastAsia"/>
                <w:color w:val="000000" w:themeColor="text1"/>
                <w:sz w:val="22"/>
              </w:rPr>
              <w:t>阶要求</w:t>
            </w:r>
            <w:proofErr w:type="gramEnd"/>
          </w:p>
        </w:tc>
        <w:tc>
          <w:tcPr>
            <w:tcW w:w="607" w:type="pct"/>
            <w:vAlign w:val="center"/>
          </w:tcPr>
          <w:p w14:paraId="04298A9A"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s="宋体" w:hint="eastAsia"/>
                <w:color w:val="000000" w:themeColor="text1"/>
                <w:szCs w:val="21"/>
              </w:rPr>
              <w:t>对照进</w:t>
            </w:r>
            <w:proofErr w:type="gramStart"/>
            <w:r w:rsidRPr="005E731C">
              <w:rPr>
                <w:rFonts w:asciiTheme="minorEastAsia" w:hAnsiTheme="minorEastAsia" w:cs="宋体" w:hint="eastAsia"/>
                <w:color w:val="000000" w:themeColor="text1"/>
                <w:szCs w:val="21"/>
              </w:rPr>
              <w:t>阶要求</w:t>
            </w:r>
            <w:proofErr w:type="gramEnd"/>
            <w:r w:rsidRPr="005E731C">
              <w:rPr>
                <w:rFonts w:asciiTheme="minorEastAsia" w:hAnsiTheme="minorEastAsia" w:cs="宋体" w:hint="eastAsia"/>
                <w:color w:val="000000" w:themeColor="text1"/>
                <w:szCs w:val="21"/>
              </w:rPr>
              <w:t>精准举证</w:t>
            </w:r>
          </w:p>
        </w:tc>
        <w:tc>
          <w:tcPr>
            <w:tcW w:w="659" w:type="pct"/>
            <w:vAlign w:val="center"/>
          </w:tcPr>
          <w:p w14:paraId="48B6E8AC"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t>按进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自定证据名称，并链接证明材料。</w:t>
            </w:r>
          </w:p>
          <w:p w14:paraId="2C08E733"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1.</w:t>
            </w:r>
          </w:p>
          <w:p w14:paraId="6C9A6BC3"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2</w:t>
            </w:r>
            <w:r w:rsidRPr="005E731C">
              <w:rPr>
                <w:rFonts w:asciiTheme="minorEastAsia" w:hAnsiTheme="minorEastAsia" w:cs="宋体" w:hint="eastAsia"/>
                <w:color w:val="000000" w:themeColor="text1"/>
                <w:szCs w:val="21"/>
              </w:rPr>
              <w:t>．</w:t>
            </w:r>
          </w:p>
          <w:p w14:paraId="7B2508AE" w14:textId="77777777" w:rsidR="00165A8B" w:rsidRPr="005E731C" w:rsidRDefault="00165A8B" w:rsidP="00165A8B">
            <w:pPr>
              <w:adjustRightInd w:val="0"/>
              <w:snapToGrid w:val="0"/>
              <w:jc w:val="left"/>
              <w:rPr>
                <w:rFonts w:asciiTheme="minorEastAsia" w:hAnsiTheme="minorEastAsia" w:cs="宋体"/>
                <w:color w:val="000000" w:themeColor="text1"/>
                <w:szCs w:val="21"/>
              </w:rPr>
            </w:pPr>
            <w:r w:rsidRPr="005E731C">
              <w:rPr>
                <w:rFonts w:asciiTheme="minorEastAsia" w:hAnsiTheme="minorEastAsia" w:cs="宋体"/>
                <w:color w:val="000000" w:themeColor="text1"/>
                <w:szCs w:val="21"/>
              </w:rPr>
              <w:t>……</w:t>
            </w:r>
          </w:p>
        </w:tc>
        <w:tc>
          <w:tcPr>
            <w:tcW w:w="456" w:type="pct"/>
            <w:vAlign w:val="center"/>
          </w:tcPr>
          <w:p w14:paraId="56CAEA54"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hint="eastAsia"/>
                <w:color w:val="000000" w:themeColor="text1"/>
                <w:szCs w:val="21"/>
              </w:rPr>
              <w:t>简要说明证据对进</w:t>
            </w:r>
            <w:proofErr w:type="gramStart"/>
            <w:r w:rsidRPr="005E731C">
              <w:rPr>
                <w:rFonts w:asciiTheme="minorEastAsia" w:hAnsiTheme="minorEastAsia" w:hint="eastAsia"/>
                <w:color w:val="000000" w:themeColor="text1"/>
                <w:szCs w:val="21"/>
              </w:rPr>
              <w:t>阶要求</w:t>
            </w:r>
            <w:proofErr w:type="gramEnd"/>
            <w:r w:rsidRPr="005E731C">
              <w:rPr>
                <w:rFonts w:asciiTheme="minorEastAsia" w:hAnsiTheme="minorEastAsia" w:hint="eastAsia"/>
                <w:color w:val="000000" w:themeColor="text1"/>
                <w:szCs w:val="21"/>
              </w:rPr>
              <w:t>的支撑作用</w:t>
            </w:r>
          </w:p>
          <w:p w14:paraId="418C80BE"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color w:val="000000" w:themeColor="text1"/>
                <w:szCs w:val="21"/>
              </w:rPr>
              <w:t>1.</w:t>
            </w:r>
          </w:p>
          <w:p w14:paraId="4633C5E6"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color w:val="000000" w:themeColor="text1"/>
                <w:szCs w:val="21"/>
              </w:rPr>
              <w:t>2.</w:t>
            </w:r>
          </w:p>
          <w:p w14:paraId="4B3BF054" w14:textId="77777777"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cs="宋体"/>
                <w:color w:val="000000" w:themeColor="text1"/>
                <w:szCs w:val="21"/>
              </w:rPr>
              <w:t>……</w:t>
            </w:r>
          </w:p>
        </w:tc>
        <w:tc>
          <w:tcPr>
            <w:tcW w:w="709" w:type="pct"/>
          </w:tcPr>
          <w:p w14:paraId="6613BB84"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证据和支撑作用描述均满足要求</w:t>
            </w:r>
          </w:p>
          <w:p w14:paraId="1E0D9BCF" w14:textId="77777777" w:rsidR="00165A8B" w:rsidRPr="005E731C" w:rsidRDefault="00165A8B" w:rsidP="00165A8B">
            <w:pPr>
              <w:jc w:val="left"/>
              <w:rPr>
                <w:rFonts w:asciiTheme="minorEastAsia" w:hAnsiTheme="minorEastAsia" w:cs="Times New Roman"/>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证据或支撑作用描述不满足要求</w:t>
            </w:r>
          </w:p>
          <w:p w14:paraId="47D6C86A" w14:textId="0B1F1A69" w:rsidR="00165A8B" w:rsidRPr="005E731C" w:rsidRDefault="00165A8B" w:rsidP="00165A8B">
            <w:pPr>
              <w:adjustRightInd w:val="0"/>
              <w:snapToGrid w:val="0"/>
              <w:jc w:val="left"/>
              <w:rPr>
                <w:rFonts w:asciiTheme="minorEastAsia" w:hAnsiTheme="minorEastAsia"/>
                <w:color w:val="000000" w:themeColor="text1"/>
                <w:szCs w:val="21"/>
              </w:rPr>
            </w:pPr>
            <w:r w:rsidRPr="005E731C">
              <w:rPr>
                <w:rFonts w:asciiTheme="minorEastAsia" w:hAnsiTheme="minorEastAsia" w:cs="Times New Roman" w:hint="eastAsia"/>
                <w:szCs w:val="21"/>
              </w:rPr>
              <w:t>□</w:t>
            </w:r>
            <w:r w:rsidRPr="005E731C">
              <w:rPr>
                <w:rFonts w:asciiTheme="minorEastAsia" w:hAnsiTheme="minorEastAsia" w:cs="Times New Roman"/>
                <w:szCs w:val="21"/>
              </w:rPr>
              <w:t xml:space="preserve"> </w:t>
            </w:r>
            <w:r w:rsidRPr="005E731C">
              <w:rPr>
                <w:rFonts w:asciiTheme="minorEastAsia" w:hAnsiTheme="minorEastAsia" w:cs="Times New Roman" w:hint="eastAsia"/>
                <w:szCs w:val="21"/>
              </w:rPr>
              <w:t>证据和支撑作用描述均不满足要求</w:t>
            </w:r>
          </w:p>
        </w:tc>
        <w:tc>
          <w:tcPr>
            <w:tcW w:w="810" w:type="pct"/>
          </w:tcPr>
          <w:p w14:paraId="15B6138F" w14:textId="77777777" w:rsidR="00165A8B" w:rsidRPr="005E731C" w:rsidRDefault="00165A8B" w:rsidP="00165A8B">
            <w:pPr>
              <w:adjustRightInd w:val="0"/>
              <w:snapToGrid w:val="0"/>
              <w:jc w:val="left"/>
              <w:rPr>
                <w:rFonts w:asciiTheme="minorEastAsia" w:hAnsiTheme="minorEastAsia"/>
                <w:color w:val="000000" w:themeColor="text1"/>
                <w:szCs w:val="21"/>
              </w:rPr>
            </w:pPr>
          </w:p>
        </w:tc>
        <w:tc>
          <w:tcPr>
            <w:tcW w:w="798" w:type="pct"/>
          </w:tcPr>
          <w:p w14:paraId="1B6B9382" w14:textId="77777777" w:rsidR="00165A8B" w:rsidRPr="005E731C" w:rsidRDefault="00165A8B" w:rsidP="00165A8B">
            <w:pPr>
              <w:adjustRightInd w:val="0"/>
              <w:snapToGrid w:val="0"/>
              <w:jc w:val="left"/>
              <w:rPr>
                <w:rFonts w:asciiTheme="minorEastAsia" w:hAnsiTheme="minorEastAsia"/>
                <w:color w:val="000000" w:themeColor="text1"/>
                <w:szCs w:val="21"/>
              </w:rPr>
            </w:pPr>
          </w:p>
        </w:tc>
      </w:tr>
    </w:tbl>
    <w:p w14:paraId="51A5C29D" w14:textId="39013E45" w:rsidR="00C510BA" w:rsidRDefault="00C510BA">
      <w:pPr>
        <w:widowControl/>
        <w:jc w:val="left"/>
        <w:rPr>
          <w:rFonts w:ascii="宋体" w:eastAsia="宋体" w:hAnsi="宋体" w:cs="Times New Roman"/>
          <w:b/>
          <w:sz w:val="24"/>
          <w:szCs w:val="20"/>
        </w:rPr>
      </w:pPr>
    </w:p>
    <w:p w14:paraId="71E390FA" w14:textId="77777777" w:rsidR="00C510BA" w:rsidRDefault="00C510BA">
      <w:pPr>
        <w:widowControl/>
        <w:jc w:val="left"/>
        <w:rPr>
          <w:rFonts w:ascii="宋体" w:eastAsia="宋体" w:hAnsi="宋体" w:cs="Times New Roman"/>
          <w:b/>
          <w:sz w:val="24"/>
          <w:szCs w:val="20"/>
        </w:rPr>
      </w:pPr>
    </w:p>
    <w:p w14:paraId="496DDDF2" w14:textId="77777777" w:rsidR="00C510BA" w:rsidRDefault="00C510BA" w:rsidP="00C510BA">
      <w:pPr>
        <w:widowControl/>
        <w:jc w:val="left"/>
        <w:rPr>
          <w:rFonts w:ascii="宋体" w:eastAsia="宋体" w:hAnsi="宋体" w:cs="Times New Roman"/>
          <w:b/>
          <w:sz w:val="24"/>
          <w:szCs w:val="20"/>
        </w:rPr>
        <w:sectPr w:rsidR="00C510BA" w:rsidSect="005E731C">
          <w:pgSz w:w="16838" w:h="11906" w:orient="landscape"/>
          <w:pgMar w:top="1418" w:right="1304" w:bottom="1134" w:left="1531" w:header="851" w:footer="992" w:gutter="0"/>
          <w:pgNumType w:start="1"/>
          <w:cols w:space="425"/>
          <w:docGrid w:linePitch="312"/>
        </w:sectPr>
      </w:pPr>
    </w:p>
    <w:p w14:paraId="709ED2A2" w14:textId="77777777" w:rsidR="00AF22D0" w:rsidRDefault="004F27CE" w:rsidP="005E731C">
      <w:pPr>
        <w:widowControl/>
        <w:jc w:val="left"/>
        <w:rPr>
          <w:rFonts w:ascii="宋体" w:eastAsia="宋体" w:hAnsi="宋体" w:cs="Times New Roman"/>
          <w:b/>
          <w:sz w:val="24"/>
          <w:szCs w:val="20"/>
        </w:rPr>
      </w:pPr>
      <w:r>
        <w:rPr>
          <w:rFonts w:ascii="宋体" w:eastAsia="宋体" w:hAnsi="宋体" w:cs="Times New Roman" w:hint="eastAsia"/>
          <w:b/>
          <w:sz w:val="24"/>
          <w:szCs w:val="20"/>
        </w:rPr>
        <w:lastRenderedPageBreak/>
        <w:t>（三）</w:t>
      </w:r>
      <w:bookmarkEnd w:id="13"/>
      <w:r w:rsidR="00D53B8F">
        <w:rPr>
          <w:rFonts w:ascii="宋体" w:eastAsia="宋体" w:hAnsi="宋体" w:cs="Times New Roman" w:hint="eastAsia"/>
          <w:b/>
          <w:sz w:val="24"/>
          <w:szCs w:val="20"/>
        </w:rPr>
        <w:t>示范性教学改革案例</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9"/>
      </w:tblGrid>
      <w:tr w:rsidR="00A365ED" w14:paraId="591D77A5" w14:textId="77777777" w:rsidTr="009825AE">
        <w:trPr>
          <w:trHeight w:val="420"/>
        </w:trPr>
        <w:tc>
          <w:tcPr>
            <w:tcW w:w="8959" w:type="dxa"/>
            <w:vAlign w:val="center"/>
          </w:tcPr>
          <w:p w14:paraId="18037EA0" w14:textId="77777777" w:rsidR="00A365ED" w:rsidRDefault="00A365ED" w:rsidP="00A365ED">
            <w:pPr>
              <w:widowControl/>
              <w:spacing w:line="500" w:lineRule="exact"/>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考查项</w:t>
            </w:r>
          </w:p>
        </w:tc>
      </w:tr>
      <w:tr w:rsidR="00377C05" w14:paraId="4AAEBBF0" w14:textId="77777777" w:rsidTr="008267E4">
        <w:trPr>
          <w:trHeight w:val="558"/>
        </w:trPr>
        <w:tc>
          <w:tcPr>
            <w:tcW w:w="8959" w:type="dxa"/>
            <w:tcBorders>
              <w:top w:val="single" w:sz="4" w:space="0" w:color="auto"/>
              <w:left w:val="single" w:sz="4" w:space="0" w:color="auto"/>
              <w:bottom w:val="single" w:sz="4" w:space="0" w:color="auto"/>
              <w:right w:val="single" w:sz="4" w:space="0" w:color="auto"/>
            </w:tcBorders>
            <w:vAlign w:val="center"/>
          </w:tcPr>
          <w:p w14:paraId="5A83E5A2" w14:textId="77777777" w:rsidR="005A525D" w:rsidRPr="0026782E" w:rsidRDefault="005A525D" w:rsidP="00377C05">
            <w:pPr>
              <w:widowControl/>
              <w:adjustRightInd w:val="0"/>
              <w:snapToGrid w:val="0"/>
              <w:spacing w:line="360" w:lineRule="exact"/>
              <w:jc w:val="left"/>
              <w:rPr>
                <w:rFonts w:ascii="楷体" w:eastAsia="楷体" w:hAnsi="楷体" w:cs="Times New Roman"/>
                <w:color w:val="000000" w:themeColor="text1"/>
                <w:sz w:val="24"/>
                <w:szCs w:val="24"/>
              </w:rPr>
            </w:pPr>
            <w:r w:rsidRPr="0026782E">
              <w:rPr>
                <w:rFonts w:ascii="楷体" w:eastAsia="楷体" w:hAnsi="楷体" w:cs="Times New Roman" w:hint="eastAsia"/>
                <w:color w:val="000000" w:themeColor="text1"/>
                <w:sz w:val="24"/>
                <w:szCs w:val="24"/>
              </w:rPr>
              <w:t>描述示范性教学改革案例的先进性，及回应“强师计划”、基础教育师资培养重大现实需求等方面的价值，并就如何进一步发挥引领示范作用提出建议。</w:t>
            </w:r>
          </w:p>
          <w:p w14:paraId="110D58E3" w14:textId="77777777" w:rsidR="00377C05" w:rsidRPr="00277A52" w:rsidRDefault="00377C05"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817B88F"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110135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0C32F85"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B02FAA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C55A8F7"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D3FC13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21E4C270"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6003F98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388D51D"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36472EF"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F99F38C"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021089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E5374AD"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2AFF94C"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3FBBA63"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B2A69BE"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5276894"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3E3C55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241670B3"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BEE518E"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0BB75D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2A4E7B0"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B592D5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72C693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DCD7FA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FA7229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9E74E3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9B0F09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409E14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A149BF7" w14:textId="77777777" w:rsidR="005A525D"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3B022AE" w14:textId="77777777" w:rsidR="00986221" w:rsidRDefault="00986221"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72F3FC8" w14:textId="77777777" w:rsidR="005A525D" w:rsidRDefault="005A525D" w:rsidP="00377C05">
            <w:pPr>
              <w:widowControl/>
              <w:adjustRightInd w:val="0"/>
              <w:snapToGrid w:val="0"/>
              <w:spacing w:line="360" w:lineRule="exact"/>
              <w:jc w:val="left"/>
              <w:rPr>
                <w:rFonts w:ascii="宋体" w:eastAsia="宋体" w:hAnsi="宋体" w:cs="宋体"/>
                <w:color w:val="000000" w:themeColor="text1"/>
                <w:kern w:val="0"/>
                <w:szCs w:val="24"/>
              </w:rPr>
            </w:pPr>
          </w:p>
        </w:tc>
      </w:tr>
    </w:tbl>
    <w:p w14:paraId="2C6CCFB0" w14:textId="77777777" w:rsidR="009717F6" w:rsidRDefault="009717F6">
      <w:pPr>
        <w:widowControl/>
        <w:jc w:val="left"/>
        <w:rPr>
          <w:rFonts w:ascii="宋体" w:eastAsia="宋体" w:hAnsi="宋体" w:cs="宋体"/>
          <w:b/>
          <w:bCs/>
          <w:color w:val="000000"/>
          <w:kern w:val="0"/>
          <w:sz w:val="24"/>
          <w:szCs w:val="24"/>
        </w:rPr>
      </w:pPr>
      <w:bookmarkStart w:id="14" w:name="_Toc8533"/>
      <w:bookmarkStart w:id="15" w:name="_Toc35867087"/>
      <w:r>
        <w:rPr>
          <w:rFonts w:ascii="宋体" w:eastAsia="宋体" w:hAnsi="宋体" w:cs="宋体"/>
          <w:b/>
          <w:bCs/>
          <w:color w:val="000000"/>
          <w:kern w:val="0"/>
          <w:sz w:val="24"/>
          <w:szCs w:val="24"/>
        </w:rPr>
        <w:br w:type="page"/>
      </w:r>
    </w:p>
    <w:p w14:paraId="1A77CA9C" w14:textId="77777777" w:rsidR="00E9210E" w:rsidRDefault="00E9210E">
      <w:pPr>
        <w:jc w:val="left"/>
        <w:outlineLvl w:val="0"/>
        <w:rPr>
          <w:rFonts w:ascii="宋体" w:eastAsia="宋体" w:hAnsi="宋体" w:cs="宋体"/>
          <w:b/>
          <w:bCs/>
          <w:color w:val="000000"/>
          <w:kern w:val="0"/>
          <w:sz w:val="24"/>
          <w:szCs w:val="24"/>
        </w:rPr>
        <w:sectPr w:rsidR="00E9210E" w:rsidSect="00AB4B6E">
          <w:pgSz w:w="11906" w:h="16838"/>
          <w:pgMar w:top="1304" w:right="1134" w:bottom="1531" w:left="1418" w:header="851" w:footer="992" w:gutter="0"/>
          <w:cols w:space="425"/>
          <w:docGrid w:linePitch="312"/>
        </w:sectPr>
      </w:pPr>
    </w:p>
    <w:p w14:paraId="7A0E6E9B" w14:textId="77777777" w:rsidR="00E9210E" w:rsidRDefault="00E9210E" w:rsidP="00E9210E">
      <w:pPr>
        <w:jc w:val="left"/>
        <w:outlineLvl w:val="0"/>
        <w:rPr>
          <w:rFonts w:ascii="宋体" w:eastAsia="宋体" w:hAnsi="宋体" w:cs="宋体"/>
          <w:b/>
          <w:bCs/>
          <w:color w:val="000000"/>
          <w:kern w:val="0"/>
          <w:sz w:val="24"/>
          <w:szCs w:val="24"/>
        </w:rPr>
      </w:pPr>
      <w:bookmarkStart w:id="16" w:name="_Toc35867091"/>
      <w:bookmarkEnd w:id="14"/>
      <w:bookmarkEnd w:id="15"/>
      <w:r>
        <w:rPr>
          <w:rFonts w:ascii="宋体" w:eastAsia="宋体" w:hAnsi="宋体" w:cs="宋体" w:hint="eastAsia"/>
          <w:b/>
          <w:bCs/>
          <w:color w:val="000000"/>
          <w:kern w:val="0"/>
          <w:sz w:val="24"/>
          <w:szCs w:val="24"/>
        </w:rPr>
        <w:lastRenderedPageBreak/>
        <w:t>附件1：</w:t>
      </w:r>
    </w:p>
    <w:p w14:paraId="16B621FA" w14:textId="77777777" w:rsidR="00E9210E" w:rsidRDefault="00E9210E" w:rsidP="00E9210E">
      <w:pPr>
        <w:jc w:val="center"/>
        <w:outlineLvl w:val="0"/>
        <w:rPr>
          <w:rFonts w:ascii="黑体" w:eastAsia="黑体" w:hAnsi="黑体" w:cs="宋体"/>
          <w:b/>
          <w:bCs/>
          <w:color w:val="000000"/>
          <w:kern w:val="0"/>
          <w:sz w:val="32"/>
          <w:szCs w:val="32"/>
        </w:rPr>
      </w:pPr>
      <w:bookmarkStart w:id="17" w:name="_Toc35867088"/>
    </w:p>
    <w:bookmarkEnd w:id="17"/>
    <w:p w14:paraId="64423C6D" w14:textId="77777777" w:rsidR="00E9210E" w:rsidRDefault="00E9210E" w:rsidP="00E9210E">
      <w:pPr>
        <w:spacing w:line="360" w:lineRule="auto"/>
        <w:jc w:val="center"/>
        <w:outlineLvl w:val="0"/>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普通高等学校师范类专业认证专家组考查结论建议</w:t>
      </w:r>
    </w:p>
    <w:p w14:paraId="5C14FBCF" w14:textId="6090689A" w:rsidR="00E9210E" w:rsidRDefault="00E9210E" w:rsidP="00E9210E">
      <w:pPr>
        <w:spacing w:line="360" w:lineRule="auto"/>
        <w:jc w:val="center"/>
        <w:outlineLvl w:val="0"/>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（学前教育 第三级）</w:t>
      </w:r>
    </w:p>
    <w:p w14:paraId="2C0D28B7" w14:textId="77777777" w:rsidR="00E9210E" w:rsidRDefault="00E9210E" w:rsidP="00E9210E">
      <w:pPr>
        <w:spacing w:beforeLines="100" w:before="240" w:line="360" w:lineRule="auto"/>
        <w:jc w:val="left"/>
        <w:rPr>
          <w:rFonts w:ascii="宋体" w:eastAsia="宋体" w:hAnsi="宋体" w:cs="仿宋_GB2312"/>
          <w:b/>
          <w:bCs/>
          <w:sz w:val="24"/>
          <w:szCs w:val="24"/>
        </w:rPr>
      </w:pPr>
    </w:p>
    <w:p w14:paraId="0FDFB945" w14:textId="77777777" w:rsidR="00E9210E" w:rsidRDefault="00E9210E" w:rsidP="00E9210E">
      <w:pPr>
        <w:spacing w:beforeLines="100" w:before="240" w:line="360" w:lineRule="auto"/>
        <w:jc w:val="left"/>
        <w:rPr>
          <w:rFonts w:ascii="宋体" w:eastAsia="宋体" w:hAnsi="宋体" w:cs="仿宋_GB2312"/>
          <w:b/>
          <w:bCs/>
          <w:sz w:val="24"/>
          <w:szCs w:val="24"/>
          <w:u w:val="single"/>
        </w:rPr>
      </w:pPr>
      <w:r>
        <w:rPr>
          <w:rFonts w:ascii="宋体" w:eastAsia="宋体" w:hAnsi="宋体" w:cs="仿宋_GB2312" w:hint="eastAsia"/>
          <w:b/>
          <w:bCs/>
          <w:sz w:val="24"/>
          <w:szCs w:val="24"/>
        </w:rPr>
        <w:t>学校名称：</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专业名称：</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专业代码：</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考查时间：</w:t>
      </w:r>
      <w:r>
        <w:rPr>
          <w:rFonts w:ascii="宋体" w:eastAsia="宋体" w:hAnsi="宋体" w:cs="仿宋_GB2312" w:hint="eastAsia"/>
          <w:b/>
          <w:bCs/>
          <w:sz w:val="24"/>
          <w:szCs w:val="24"/>
          <w:u w:val="single"/>
        </w:rPr>
        <w:t xml:space="preserve">                    </w:t>
      </w:r>
    </w:p>
    <w:p w14:paraId="14D335CE" w14:textId="77777777" w:rsidR="00E9210E" w:rsidRDefault="00E9210E" w:rsidP="00E9210E">
      <w:pPr>
        <w:widowControl/>
        <w:spacing w:beforeLines="50" w:before="120" w:line="600" w:lineRule="exact"/>
        <w:jc w:val="left"/>
        <w:rPr>
          <w:rFonts w:ascii="宋体" w:eastAsia="宋体" w:hAnsi="宋体" w:cs="宋体"/>
          <w:b/>
          <w:bCs/>
          <w:color w:val="000000"/>
          <w:kern w:val="0"/>
          <w:sz w:val="24"/>
          <w:szCs w:val="24"/>
        </w:rPr>
      </w:pPr>
    </w:p>
    <w:p w14:paraId="05C3D9FC" w14:textId="77777777" w:rsidR="00E9210E" w:rsidRDefault="00E9210E" w:rsidP="00E9210E">
      <w:pPr>
        <w:widowControl/>
        <w:spacing w:beforeLines="50" w:before="120" w:line="700" w:lineRule="exact"/>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专家组现场考查结论建议：</w:t>
      </w:r>
      <w:r>
        <w:rPr>
          <w:rFonts w:ascii="宋体" w:eastAsia="宋体" w:hAnsi="宋体" w:cs="宋体" w:hint="eastAsia"/>
          <w:b/>
          <w:bCs/>
          <w:color w:val="000000"/>
          <w:kern w:val="0"/>
          <w:sz w:val="24"/>
          <w:szCs w:val="24"/>
          <w:u w:val="single"/>
        </w:rPr>
        <w:t xml:space="preserve">                              </w:t>
      </w:r>
      <w:r>
        <w:rPr>
          <w:rFonts w:ascii="宋体" w:eastAsia="宋体" w:hAnsi="宋体" w:cs="宋体" w:hint="eastAsia"/>
          <w:b/>
          <w:bCs/>
          <w:color w:val="000000"/>
          <w:kern w:val="0"/>
          <w:sz w:val="24"/>
          <w:szCs w:val="24"/>
        </w:rPr>
        <w:t>（“通过，有效期6年”/“有条件通过，有效期6年”/“不通过”）</w:t>
      </w:r>
    </w:p>
    <w:p w14:paraId="458E4A39" w14:textId="77777777" w:rsidR="00E9210E" w:rsidRDefault="00E9210E" w:rsidP="00E9210E">
      <w:pPr>
        <w:widowControl/>
        <w:spacing w:beforeLines="50" w:before="120" w:line="700" w:lineRule="exact"/>
        <w:jc w:val="left"/>
        <w:rPr>
          <w:rFonts w:ascii="宋体" w:eastAsia="宋体" w:hAnsi="宋体" w:cs="宋体"/>
          <w:b/>
          <w:bCs/>
          <w:color w:val="000000"/>
          <w:kern w:val="0"/>
          <w:sz w:val="24"/>
          <w:szCs w:val="24"/>
          <w:u w:val="single"/>
        </w:rPr>
      </w:pPr>
      <w:r>
        <w:rPr>
          <w:rFonts w:ascii="宋体" w:eastAsia="宋体" w:hAnsi="宋体" w:cs="宋体" w:hint="eastAsia"/>
          <w:b/>
          <w:bCs/>
          <w:color w:val="000000"/>
          <w:kern w:val="0"/>
          <w:sz w:val="24"/>
          <w:szCs w:val="24"/>
        </w:rPr>
        <w:t>专家组（签名）：</w:t>
      </w:r>
      <w:r>
        <w:rPr>
          <w:rFonts w:ascii="宋体" w:eastAsia="宋体" w:hAnsi="宋体" w:cs="宋体" w:hint="eastAsia"/>
          <w:b/>
          <w:bCs/>
          <w:color w:val="000000"/>
          <w:kern w:val="0"/>
          <w:sz w:val="24"/>
          <w:szCs w:val="24"/>
          <w:u w:val="single"/>
        </w:rPr>
        <w:t xml:space="preserve"> 组长：                               </w:t>
      </w:r>
    </w:p>
    <w:p w14:paraId="7EC256F4" w14:textId="77777777" w:rsidR="00E9210E" w:rsidRDefault="00E9210E" w:rsidP="00E9210E">
      <w:pPr>
        <w:pStyle w:val="3"/>
        <w:spacing w:before="0"/>
        <w:rPr>
          <w:rFonts w:ascii="宋体" w:hAnsi="宋体" w:cs="宋体"/>
          <w:bCs w:val="0"/>
          <w:color w:val="000000"/>
          <w:kern w:val="0"/>
          <w:sz w:val="24"/>
          <w:szCs w:val="24"/>
          <w:u w:val="single"/>
        </w:rPr>
      </w:pPr>
    </w:p>
    <w:p w14:paraId="008EBE37" w14:textId="77777777" w:rsidR="00E9210E" w:rsidRDefault="00E9210E" w:rsidP="00E9210E">
      <w:pPr>
        <w:pStyle w:val="3"/>
        <w:spacing w:before="0"/>
        <w:rPr>
          <w:rFonts w:eastAsia="黑体"/>
          <w:sz w:val="44"/>
          <w:szCs w:val="44"/>
        </w:rPr>
      </w:pPr>
      <w:r>
        <w:rPr>
          <w:rFonts w:ascii="宋体" w:hAnsi="宋体" w:cs="宋体" w:hint="eastAsia"/>
          <w:color w:val="000000"/>
          <w:kern w:val="0"/>
          <w:sz w:val="24"/>
          <w:szCs w:val="24"/>
          <w:u w:val="single"/>
        </w:rPr>
        <w:t xml:space="preserve">成员：                                                                                                             </w:t>
      </w:r>
    </w:p>
    <w:p w14:paraId="7F23E2EC" w14:textId="77777777" w:rsidR="00E9210E" w:rsidRDefault="00E9210E" w:rsidP="00E9210E">
      <w:pPr>
        <w:widowControl/>
        <w:jc w:val="left"/>
        <w:rPr>
          <w:rFonts w:eastAsia="黑体"/>
          <w:sz w:val="44"/>
          <w:szCs w:val="44"/>
        </w:rPr>
      </w:pPr>
      <w:r>
        <w:rPr>
          <w:rFonts w:eastAsia="黑体"/>
          <w:sz w:val="44"/>
          <w:szCs w:val="44"/>
        </w:rPr>
        <w:t xml:space="preserve">                                </w:t>
      </w:r>
    </w:p>
    <w:p w14:paraId="1758B9C0" w14:textId="1EC5789D" w:rsidR="00292E28" w:rsidRDefault="00E9210E" w:rsidP="00E9210E">
      <w:pPr>
        <w:jc w:val="right"/>
        <w:outlineLvl w:val="0"/>
        <w:rPr>
          <w:rFonts w:ascii="宋体" w:eastAsia="宋体" w:hAnsi="宋体" w:cs="宋体"/>
          <w:b/>
          <w:bCs/>
          <w:color w:val="000000"/>
          <w:kern w:val="0"/>
          <w:sz w:val="24"/>
          <w:szCs w:val="24"/>
        </w:rPr>
        <w:sectPr w:rsidR="00292E28" w:rsidSect="00E9210E">
          <w:pgSz w:w="16838" w:h="11906" w:orient="landscape"/>
          <w:pgMar w:top="1418" w:right="1304" w:bottom="1134" w:left="1531" w:header="851" w:footer="992" w:gutter="0"/>
          <w:pgNumType w:start="1"/>
          <w:cols w:space="425"/>
          <w:docGrid w:linePitch="312"/>
        </w:sectPr>
      </w:pPr>
      <w:r>
        <w:rPr>
          <w:rFonts w:eastAsia="黑体"/>
          <w:sz w:val="44"/>
          <w:szCs w:val="44"/>
        </w:rPr>
        <w:t xml:space="preserve"> </w:t>
      </w:r>
      <w:r>
        <w:rPr>
          <w:rFonts w:ascii="宋体" w:eastAsia="宋体" w:hAnsi="宋体" w:cs="宋体" w:hint="eastAsia"/>
          <w:b/>
          <w:bCs/>
          <w:color w:val="000000"/>
          <w:kern w:val="0"/>
          <w:sz w:val="24"/>
          <w:szCs w:val="24"/>
        </w:rPr>
        <w:t>20  年  月  日</w:t>
      </w:r>
    </w:p>
    <w:p w14:paraId="41DACB39" w14:textId="77777777" w:rsidR="00AF22D0" w:rsidRDefault="004F27CE">
      <w:pPr>
        <w:jc w:val="left"/>
        <w:outlineLvl w:val="0"/>
        <w:rPr>
          <w:rFonts w:ascii="宋体" w:eastAsia="宋体" w:hAnsi="宋体" w:cs="宋体"/>
          <w:b/>
          <w:bCs/>
          <w:color w:val="000000"/>
          <w:kern w:val="0"/>
          <w:sz w:val="24"/>
          <w:szCs w:val="24"/>
        </w:rPr>
      </w:pPr>
      <w:r>
        <w:rPr>
          <w:rFonts w:ascii="宋体" w:eastAsia="宋体" w:hAnsi="宋体" w:cs="宋体"/>
          <w:b/>
          <w:bCs/>
          <w:color w:val="000000"/>
          <w:kern w:val="0"/>
          <w:sz w:val="24"/>
          <w:szCs w:val="24"/>
        </w:rPr>
        <w:lastRenderedPageBreak/>
        <w:t>附件2</w:t>
      </w:r>
      <w:r>
        <w:rPr>
          <w:rFonts w:ascii="宋体" w:eastAsia="宋体" w:hAnsi="宋体" w:cs="宋体" w:hint="eastAsia"/>
          <w:b/>
          <w:bCs/>
          <w:color w:val="000000"/>
          <w:kern w:val="0"/>
          <w:sz w:val="24"/>
          <w:szCs w:val="24"/>
        </w:rPr>
        <w:t>：</w:t>
      </w:r>
      <w:bookmarkStart w:id="18" w:name="_Toc35867092"/>
      <w:bookmarkEnd w:id="16"/>
    </w:p>
    <w:p w14:paraId="01B326B2" w14:textId="77777777" w:rsidR="00AF22D0" w:rsidRDefault="004F27CE">
      <w:pPr>
        <w:jc w:val="center"/>
        <w:outlineLvl w:val="0"/>
        <w:rPr>
          <w:rFonts w:ascii="黑体" w:eastAsia="黑体" w:hAnsi="黑体" w:cs="宋体"/>
          <w:bCs/>
          <w:color w:val="000000"/>
          <w:kern w:val="0"/>
          <w:sz w:val="24"/>
          <w:szCs w:val="32"/>
        </w:rPr>
      </w:pPr>
      <w:r>
        <w:rPr>
          <w:rFonts w:ascii="黑体" w:eastAsia="黑体" w:hAnsi="黑体" w:cs="宋体" w:hint="eastAsia"/>
          <w:b/>
          <w:bCs/>
          <w:color w:val="000000"/>
          <w:kern w:val="0"/>
          <w:sz w:val="32"/>
          <w:szCs w:val="32"/>
        </w:rPr>
        <w:t>普通高等学校师范类专业认证考查专家组</w:t>
      </w:r>
      <w:bookmarkEnd w:id="18"/>
      <w:r>
        <w:rPr>
          <w:rFonts w:ascii="黑体" w:eastAsia="黑体" w:hAnsi="黑体" w:cs="宋体" w:hint="eastAsia"/>
          <w:b/>
          <w:bCs/>
          <w:color w:val="000000"/>
          <w:kern w:val="0"/>
          <w:sz w:val="32"/>
          <w:szCs w:val="32"/>
        </w:rPr>
        <w:t>成员</w:t>
      </w:r>
    </w:p>
    <w:p w14:paraId="50E03E19" w14:textId="77777777" w:rsidR="00AF22D0" w:rsidRDefault="00AF22D0">
      <w:pPr>
        <w:jc w:val="center"/>
        <w:outlineLvl w:val="0"/>
        <w:rPr>
          <w:rFonts w:ascii="黑体" w:eastAsia="黑体" w:hAnsi="黑体" w:cs="宋体"/>
          <w:bCs/>
          <w:color w:val="000000"/>
          <w:kern w:val="0"/>
          <w:sz w:val="24"/>
          <w:szCs w:val="32"/>
        </w:rPr>
      </w:pPr>
    </w:p>
    <w:tbl>
      <w:tblPr>
        <w:tblStyle w:val="ab"/>
        <w:tblW w:w="13993" w:type="dxa"/>
        <w:jc w:val="center"/>
        <w:tblLayout w:type="fixed"/>
        <w:tblLook w:val="04A0" w:firstRow="1" w:lastRow="0" w:firstColumn="1" w:lastColumn="0" w:noHBand="0" w:noVBand="1"/>
      </w:tblPr>
      <w:tblGrid>
        <w:gridCol w:w="1382"/>
        <w:gridCol w:w="2583"/>
        <w:gridCol w:w="4041"/>
        <w:gridCol w:w="5987"/>
      </w:tblGrid>
      <w:tr w:rsidR="00AF22D0" w14:paraId="10DAF5A8" w14:textId="77777777">
        <w:trPr>
          <w:trHeight w:val="510"/>
          <w:jc w:val="center"/>
        </w:trPr>
        <w:tc>
          <w:tcPr>
            <w:tcW w:w="1382" w:type="dxa"/>
            <w:vAlign w:val="center"/>
          </w:tcPr>
          <w:p w14:paraId="45BB3135"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组内</w:t>
            </w:r>
            <w:r>
              <w:rPr>
                <w:rFonts w:ascii="宋体" w:eastAsia="宋体" w:hAnsi="宋体" w:cs="宋体"/>
                <w:b/>
                <w:bCs/>
                <w:color w:val="000000"/>
                <w:kern w:val="0"/>
                <w:szCs w:val="21"/>
              </w:rPr>
              <w:t>职务</w:t>
            </w:r>
          </w:p>
        </w:tc>
        <w:tc>
          <w:tcPr>
            <w:tcW w:w="2583" w:type="dxa"/>
            <w:vAlign w:val="center"/>
          </w:tcPr>
          <w:p w14:paraId="395B8CD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姓名</w:t>
            </w:r>
          </w:p>
        </w:tc>
        <w:tc>
          <w:tcPr>
            <w:tcW w:w="4041" w:type="dxa"/>
            <w:vAlign w:val="center"/>
          </w:tcPr>
          <w:p w14:paraId="083775C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单位</w:t>
            </w:r>
          </w:p>
        </w:tc>
        <w:tc>
          <w:tcPr>
            <w:tcW w:w="5987" w:type="dxa"/>
            <w:vAlign w:val="center"/>
          </w:tcPr>
          <w:p w14:paraId="52AEA41E"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职称/职务</w:t>
            </w:r>
          </w:p>
        </w:tc>
      </w:tr>
      <w:tr w:rsidR="00AF22D0" w14:paraId="4AE305D8" w14:textId="77777777">
        <w:trPr>
          <w:trHeight w:val="510"/>
          <w:jc w:val="center"/>
        </w:trPr>
        <w:tc>
          <w:tcPr>
            <w:tcW w:w="1382" w:type="dxa"/>
            <w:vAlign w:val="center"/>
          </w:tcPr>
          <w:p w14:paraId="3B0EF0F1"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组长</w:t>
            </w:r>
          </w:p>
        </w:tc>
        <w:tc>
          <w:tcPr>
            <w:tcW w:w="2583" w:type="dxa"/>
            <w:vAlign w:val="center"/>
          </w:tcPr>
          <w:p w14:paraId="473E2F42"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37A7CB6C"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3B33BCE9" w14:textId="77777777" w:rsidR="00AF22D0" w:rsidRDefault="00AF22D0">
            <w:pPr>
              <w:widowControl/>
              <w:tabs>
                <w:tab w:val="left" w:pos="1515"/>
              </w:tabs>
              <w:jc w:val="center"/>
              <w:textAlignment w:val="center"/>
              <w:rPr>
                <w:rFonts w:ascii="宋体" w:eastAsia="宋体" w:hAnsi="宋体" w:cs="宋体"/>
                <w:bCs/>
                <w:color w:val="000000"/>
                <w:kern w:val="0"/>
                <w:szCs w:val="21"/>
              </w:rPr>
            </w:pPr>
          </w:p>
        </w:tc>
      </w:tr>
      <w:tr w:rsidR="00AF22D0" w14:paraId="7CAEA361" w14:textId="77777777">
        <w:trPr>
          <w:trHeight w:val="510"/>
          <w:jc w:val="center"/>
        </w:trPr>
        <w:tc>
          <w:tcPr>
            <w:tcW w:w="1382" w:type="dxa"/>
            <w:vAlign w:val="center"/>
          </w:tcPr>
          <w:p w14:paraId="02640916"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52BD4DC2"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435CF13B"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5F9F4889" w14:textId="77777777" w:rsidR="00AF22D0" w:rsidRDefault="00AF22D0">
            <w:pPr>
              <w:widowControl/>
              <w:jc w:val="center"/>
              <w:textAlignment w:val="center"/>
              <w:rPr>
                <w:rFonts w:ascii="宋体" w:eastAsia="宋体" w:hAnsi="宋体" w:cs="宋体"/>
                <w:bCs/>
                <w:color w:val="000000"/>
                <w:kern w:val="0"/>
                <w:szCs w:val="21"/>
              </w:rPr>
            </w:pPr>
          </w:p>
        </w:tc>
      </w:tr>
      <w:tr w:rsidR="00AF22D0" w14:paraId="6C103263" w14:textId="77777777">
        <w:trPr>
          <w:trHeight w:val="510"/>
          <w:jc w:val="center"/>
        </w:trPr>
        <w:tc>
          <w:tcPr>
            <w:tcW w:w="1382" w:type="dxa"/>
            <w:vAlign w:val="center"/>
          </w:tcPr>
          <w:p w14:paraId="52BECAD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7C790EE5"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4B3D5124"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0A5EA5ED" w14:textId="77777777" w:rsidR="00AF22D0" w:rsidRDefault="00AF22D0">
            <w:pPr>
              <w:widowControl/>
              <w:jc w:val="center"/>
              <w:textAlignment w:val="center"/>
              <w:rPr>
                <w:rFonts w:ascii="宋体" w:eastAsia="宋体" w:hAnsi="宋体" w:cs="宋体"/>
                <w:bCs/>
                <w:color w:val="000000"/>
                <w:kern w:val="0"/>
                <w:szCs w:val="21"/>
              </w:rPr>
            </w:pPr>
          </w:p>
        </w:tc>
      </w:tr>
      <w:tr w:rsidR="00AF22D0" w14:paraId="3CA8060B" w14:textId="77777777">
        <w:trPr>
          <w:trHeight w:val="475"/>
          <w:jc w:val="center"/>
        </w:trPr>
        <w:tc>
          <w:tcPr>
            <w:tcW w:w="1382" w:type="dxa"/>
            <w:vAlign w:val="center"/>
          </w:tcPr>
          <w:p w14:paraId="4469F022" w14:textId="77777777" w:rsidR="00AF22D0" w:rsidRDefault="004F27CE">
            <w:pPr>
              <w:jc w:val="center"/>
              <w:rPr>
                <w:rFonts w:ascii="宋体" w:eastAsia="宋体" w:hAnsi="宋体" w:cs="宋体"/>
                <w:b/>
                <w:bCs/>
                <w:color w:val="000000"/>
                <w:kern w:val="0"/>
                <w:szCs w:val="21"/>
              </w:rPr>
            </w:pPr>
            <w:r>
              <w:rPr>
                <w:rFonts w:ascii="宋体" w:eastAsia="宋体" w:hAnsi="宋体" w:cs="宋体"/>
                <w:b/>
                <w:bCs/>
                <w:color w:val="000000"/>
                <w:kern w:val="0"/>
                <w:szCs w:val="21"/>
              </w:rPr>
              <w:t>秘书</w:t>
            </w:r>
          </w:p>
        </w:tc>
        <w:tc>
          <w:tcPr>
            <w:tcW w:w="2583" w:type="dxa"/>
            <w:vAlign w:val="center"/>
          </w:tcPr>
          <w:p w14:paraId="2F2E1F0C"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1769C8E8"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504D32F0" w14:textId="77777777" w:rsidR="00AF22D0" w:rsidRDefault="00AF22D0">
            <w:pPr>
              <w:widowControl/>
              <w:jc w:val="center"/>
              <w:textAlignment w:val="center"/>
              <w:rPr>
                <w:rFonts w:ascii="宋体" w:eastAsia="宋体" w:hAnsi="宋体" w:cs="宋体"/>
                <w:bCs/>
                <w:color w:val="000000"/>
                <w:kern w:val="0"/>
                <w:szCs w:val="21"/>
              </w:rPr>
            </w:pPr>
          </w:p>
        </w:tc>
      </w:tr>
      <w:tr w:rsidR="00AF22D0" w14:paraId="59B2E9BB" w14:textId="77777777">
        <w:trPr>
          <w:trHeight w:val="510"/>
          <w:jc w:val="center"/>
        </w:trPr>
        <w:tc>
          <w:tcPr>
            <w:tcW w:w="1382" w:type="dxa"/>
            <w:vAlign w:val="center"/>
          </w:tcPr>
          <w:p w14:paraId="14FC9A35" w14:textId="77777777" w:rsidR="00AF22D0" w:rsidRDefault="00AF22D0">
            <w:pPr>
              <w:jc w:val="center"/>
              <w:rPr>
                <w:rFonts w:ascii="宋体" w:eastAsia="宋体" w:hAnsi="宋体" w:cs="宋体"/>
                <w:b/>
                <w:bCs/>
                <w:color w:val="000000"/>
                <w:kern w:val="0"/>
                <w:szCs w:val="21"/>
              </w:rPr>
            </w:pPr>
          </w:p>
        </w:tc>
        <w:tc>
          <w:tcPr>
            <w:tcW w:w="2583" w:type="dxa"/>
            <w:vAlign w:val="center"/>
          </w:tcPr>
          <w:p w14:paraId="39B49E4C"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6129A88B"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1633BBA8" w14:textId="77777777" w:rsidR="00AF22D0" w:rsidRDefault="00AF22D0">
            <w:pPr>
              <w:widowControl/>
              <w:jc w:val="center"/>
              <w:textAlignment w:val="center"/>
              <w:rPr>
                <w:rFonts w:ascii="宋体" w:eastAsia="宋体" w:hAnsi="宋体" w:cs="宋体"/>
                <w:bCs/>
                <w:color w:val="000000"/>
                <w:kern w:val="0"/>
                <w:szCs w:val="21"/>
              </w:rPr>
            </w:pPr>
          </w:p>
        </w:tc>
      </w:tr>
      <w:tr w:rsidR="00AF22D0" w14:paraId="407501B0" w14:textId="77777777">
        <w:trPr>
          <w:trHeight w:val="510"/>
          <w:jc w:val="center"/>
        </w:trPr>
        <w:tc>
          <w:tcPr>
            <w:tcW w:w="1382" w:type="dxa"/>
            <w:vAlign w:val="center"/>
          </w:tcPr>
          <w:p w14:paraId="3FBD92A2" w14:textId="77777777" w:rsidR="00AF22D0" w:rsidRDefault="00AF22D0">
            <w:pPr>
              <w:jc w:val="center"/>
              <w:rPr>
                <w:rFonts w:ascii="宋体" w:eastAsia="宋体" w:hAnsi="宋体" w:cs="宋体"/>
                <w:b/>
                <w:bCs/>
                <w:color w:val="000000"/>
                <w:kern w:val="0"/>
                <w:szCs w:val="21"/>
              </w:rPr>
            </w:pPr>
          </w:p>
        </w:tc>
        <w:tc>
          <w:tcPr>
            <w:tcW w:w="2583" w:type="dxa"/>
            <w:vAlign w:val="center"/>
          </w:tcPr>
          <w:p w14:paraId="66AF39AD" w14:textId="77777777" w:rsidR="00AF22D0" w:rsidRDefault="00AF22D0">
            <w:pPr>
              <w:jc w:val="center"/>
              <w:rPr>
                <w:rFonts w:ascii="宋体" w:eastAsia="宋体" w:hAnsi="宋体" w:cs="宋体"/>
                <w:bCs/>
                <w:color w:val="000000"/>
                <w:kern w:val="0"/>
                <w:szCs w:val="21"/>
              </w:rPr>
            </w:pPr>
          </w:p>
        </w:tc>
        <w:tc>
          <w:tcPr>
            <w:tcW w:w="4041" w:type="dxa"/>
            <w:vAlign w:val="center"/>
          </w:tcPr>
          <w:p w14:paraId="6B44801B" w14:textId="77777777" w:rsidR="00AF22D0" w:rsidRDefault="00AF22D0">
            <w:pPr>
              <w:jc w:val="center"/>
              <w:rPr>
                <w:rFonts w:ascii="宋体" w:eastAsia="宋体" w:hAnsi="宋体" w:cs="宋体"/>
                <w:bCs/>
                <w:color w:val="000000"/>
                <w:kern w:val="0"/>
                <w:szCs w:val="21"/>
              </w:rPr>
            </w:pPr>
          </w:p>
        </w:tc>
        <w:tc>
          <w:tcPr>
            <w:tcW w:w="5987" w:type="dxa"/>
            <w:vAlign w:val="center"/>
          </w:tcPr>
          <w:p w14:paraId="3DF378FB" w14:textId="77777777" w:rsidR="00AF22D0" w:rsidRDefault="00AF22D0">
            <w:pPr>
              <w:jc w:val="center"/>
              <w:rPr>
                <w:rFonts w:ascii="宋体" w:eastAsia="宋体" w:hAnsi="宋体" w:cs="宋体"/>
                <w:bCs/>
                <w:color w:val="000000"/>
                <w:kern w:val="0"/>
                <w:szCs w:val="21"/>
              </w:rPr>
            </w:pPr>
          </w:p>
        </w:tc>
      </w:tr>
      <w:tr w:rsidR="00AF22D0" w14:paraId="65BCC049" w14:textId="77777777">
        <w:trPr>
          <w:trHeight w:val="510"/>
          <w:jc w:val="center"/>
        </w:trPr>
        <w:tc>
          <w:tcPr>
            <w:tcW w:w="1382" w:type="dxa"/>
            <w:vAlign w:val="center"/>
          </w:tcPr>
          <w:p w14:paraId="63CE81DF" w14:textId="77777777" w:rsidR="00AF22D0" w:rsidRDefault="00AF22D0">
            <w:pPr>
              <w:jc w:val="center"/>
              <w:rPr>
                <w:rFonts w:ascii="宋体" w:eastAsia="宋体" w:hAnsi="宋体" w:cs="宋体"/>
                <w:bCs/>
                <w:color w:val="000000"/>
                <w:kern w:val="0"/>
                <w:szCs w:val="21"/>
              </w:rPr>
            </w:pPr>
          </w:p>
        </w:tc>
        <w:tc>
          <w:tcPr>
            <w:tcW w:w="2583" w:type="dxa"/>
            <w:vAlign w:val="center"/>
          </w:tcPr>
          <w:p w14:paraId="0459260D" w14:textId="77777777" w:rsidR="00AF22D0" w:rsidRDefault="00AF22D0">
            <w:pPr>
              <w:jc w:val="center"/>
              <w:rPr>
                <w:rFonts w:ascii="宋体" w:eastAsia="宋体" w:hAnsi="宋体" w:cs="宋体"/>
                <w:bCs/>
                <w:color w:val="000000"/>
                <w:kern w:val="0"/>
                <w:szCs w:val="21"/>
              </w:rPr>
            </w:pPr>
          </w:p>
        </w:tc>
        <w:tc>
          <w:tcPr>
            <w:tcW w:w="4041" w:type="dxa"/>
            <w:vAlign w:val="center"/>
          </w:tcPr>
          <w:p w14:paraId="6B15729F" w14:textId="77777777" w:rsidR="00AF22D0" w:rsidRDefault="00AF22D0">
            <w:pPr>
              <w:jc w:val="center"/>
              <w:rPr>
                <w:rFonts w:ascii="宋体" w:eastAsia="宋体" w:hAnsi="宋体" w:cs="宋体"/>
                <w:bCs/>
                <w:color w:val="000000"/>
                <w:kern w:val="0"/>
                <w:szCs w:val="21"/>
              </w:rPr>
            </w:pPr>
          </w:p>
        </w:tc>
        <w:tc>
          <w:tcPr>
            <w:tcW w:w="5987" w:type="dxa"/>
            <w:vAlign w:val="center"/>
          </w:tcPr>
          <w:p w14:paraId="30DB3CEB" w14:textId="77777777" w:rsidR="00AF22D0" w:rsidRDefault="00AF22D0">
            <w:pPr>
              <w:jc w:val="center"/>
              <w:rPr>
                <w:rFonts w:ascii="宋体" w:eastAsia="宋体" w:hAnsi="宋体" w:cs="宋体"/>
                <w:bCs/>
                <w:color w:val="000000"/>
                <w:kern w:val="0"/>
                <w:szCs w:val="21"/>
              </w:rPr>
            </w:pPr>
          </w:p>
        </w:tc>
      </w:tr>
      <w:tr w:rsidR="00AF22D0" w14:paraId="263145DB" w14:textId="77777777">
        <w:trPr>
          <w:trHeight w:val="510"/>
          <w:jc w:val="center"/>
        </w:trPr>
        <w:tc>
          <w:tcPr>
            <w:tcW w:w="1382" w:type="dxa"/>
            <w:vAlign w:val="center"/>
          </w:tcPr>
          <w:p w14:paraId="1529A436" w14:textId="77777777" w:rsidR="00AF22D0" w:rsidRDefault="00AF22D0">
            <w:pPr>
              <w:rPr>
                <w:rFonts w:ascii="宋体" w:eastAsia="宋体" w:hAnsi="宋体" w:cs="宋体"/>
                <w:bCs/>
                <w:color w:val="000000"/>
                <w:kern w:val="0"/>
                <w:szCs w:val="21"/>
              </w:rPr>
            </w:pPr>
          </w:p>
        </w:tc>
        <w:tc>
          <w:tcPr>
            <w:tcW w:w="2583" w:type="dxa"/>
            <w:vAlign w:val="center"/>
          </w:tcPr>
          <w:p w14:paraId="798D7079" w14:textId="77777777" w:rsidR="00AF22D0" w:rsidRDefault="00AF22D0">
            <w:pPr>
              <w:rPr>
                <w:rFonts w:ascii="宋体" w:eastAsia="宋体" w:hAnsi="宋体" w:cs="宋体"/>
                <w:bCs/>
                <w:color w:val="000000"/>
                <w:kern w:val="0"/>
                <w:szCs w:val="21"/>
              </w:rPr>
            </w:pPr>
          </w:p>
        </w:tc>
        <w:tc>
          <w:tcPr>
            <w:tcW w:w="4041" w:type="dxa"/>
            <w:vAlign w:val="center"/>
          </w:tcPr>
          <w:p w14:paraId="4220CF63" w14:textId="77777777" w:rsidR="00AF22D0" w:rsidRDefault="00AF22D0">
            <w:pPr>
              <w:rPr>
                <w:rFonts w:ascii="宋体" w:eastAsia="宋体" w:hAnsi="宋体" w:cs="宋体"/>
                <w:bCs/>
                <w:color w:val="000000"/>
                <w:kern w:val="0"/>
                <w:szCs w:val="21"/>
              </w:rPr>
            </w:pPr>
          </w:p>
        </w:tc>
        <w:tc>
          <w:tcPr>
            <w:tcW w:w="5987" w:type="dxa"/>
            <w:vAlign w:val="center"/>
          </w:tcPr>
          <w:p w14:paraId="7FC0E57F" w14:textId="77777777" w:rsidR="00AF22D0" w:rsidRDefault="00AF22D0">
            <w:pPr>
              <w:jc w:val="center"/>
              <w:rPr>
                <w:rFonts w:ascii="宋体" w:eastAsia="宋体" w:hAnsi="宋体" w:cs="宋体"/>
                <w:bCs/>
                <w:color w:val="000000"/>
                <w:kern w:val="0"/>
                <w:szCs w:val="21"/>
              </w:rPr>
            </w:pPr>
          </w:p>
        </w:tc>
      </w:tr>
    </w:tbl>
    <w:p w14:paraId="4B519AD4" w14:textId="77777777" w:rsidR="00AF22D0" w:rsidRDefault="00AF22D0">
      <w:pPr>
        <w:rPr>
          <w:rFonts w:ascii="宋体" w:eastAsia="宋体" w:hAnsi="宋体" w:cs="宋体"/>
          <w:b/>
          <w:bCs/>
          <w:color w:val="000000"/>
          <w:kern w:val="0"/>
          <w:sz w:val="32"/>
          <w:szCs w:val="32"/>
        </w:rPr>
      </w:pPr>
    </w:p>
    <w:sectPr w:rsidR="00AF22D0" w:rsidSect="009717F6">
      <w:pgSz w:w="16838" w:h="11906" w:orient="landscape"/>
      <w:pgMar w:top="1418" w:right="1304" w:bottom="1134"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73240" w14:textId="77777777" w:rsidR="00554759" w:rsidRDefault="00554759">
      <w:r>
        <w:separator/>
      </w:r>
    </w:p>
  </w:endnote>
  <w:endnote w:type="continuationSeparator" w:id="0">
    <w:p w14:paraId="23792938" w14:textId="77777777" w:rsidR="00554759" w:rsidRDefault="00554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A9398" w14:textId="77777777" w:rsidR="00AB4B6E" w:rsidRDefault="00AB4B6E">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E30C3" w14:textId="77777777" w:rsidR="00BF7D89" w:rsidRDefault="00BF7D89">
    <w:pPr>
      <w:pStyle w:val="a7"/>
      <w:ind w:right="420"/>
      <w:jc w:val="right"/>
      <w:rPr>
        <w:rFonts w:eastAsia="华文行楷"/>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CEDB" w14:textId="77777777" w:rsidR="00AB4B6E" w:rsidRDefault="00AB4B6E">
    <w:pPr>
      <w:pStyle w:val="a7"/>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54A12" w14:textId="77777777" w:rsidR="00BF7D89" w:rsidRDefault="00A42CA0">
    <w:pPr>
      <w:pStyle w:val="a7"/>
      <w:ind w:right="420"/>
      <w:jc w:val="right"/>
      <w:rPr>
        <w:rFonts w:eastAsia="华文行楷"/>
        <w:sz w:val="21"/>
        <w:szCs w:val="21"/>
      </w:rPr>
    </w:pPr>
    <w:r>
      <w:rPr>
        <w:noProof/>
        <w:sz w:val="21"/>
      </w:rPr>
      <mc:AlternateContent>
        <mc:Choice Requires="wps">
          <w:drawing>
            <wp:anchor distT="0" distB="0" distL="114300" distR="114300" simplePos="0" relativeHeight="251660288" behindDoc="0" locked="0" layoutInCell="1" allowOverlap="1" wp14:anchorId="5A7A7A6D" wp14:editId="27B78256">
              <wp:simplePos x="0" y="0"/>
              <wp:positionH relativeFrom="margin">
                <wp:align>center</wp:align>
              </wp:positionH>
              <wp:positionV relativeFrom="paragraph">
                <wp:posOffset>0</wp:posOffset>
              </wp:positionV>
              <wp:extent cx="459105" cy="147955"/>
              <wp:effectExtent l="0" t="0" r="1079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10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0FF5CF" w14:textId="1FFB6CF2" w:rsidR="00BF7D89" w:rsidRDefault="00BF7D89">
                          <w:pPr>
                            <w:pStyle w:val="a7"/>
                          </w:pPr>
                          <w:r>
                            <w:rPr>
                              <w:rFonts w:hint="eastAsia"/>
                            </w:rPr>
                            <w:t>第</w:t>
                          </w:r>
                          <w:r>
                            <w:rPr>
                              <w:rFonts w:hint="eastAsia"/>
                            </w:rPr>
                            <w:t xml:space="preserve"> </w:t>
                          </w:r>
                          <w:bookmarkStart w:id="10" w:name="_GoBack"/>
                          <w:r w:rsidR="003A1FC0">
                            <w:rPr>
                              <w:rFonts w:hint="eastAsia"/>
                            </w:rPr>
                            <w:fldChar w:fldCharType="begin"/>
                          </w:r>
                          <w:r>
                            <w:rPr>
                              <w:rFonts w:hint="eastAsia"/>
                            </w:rPr>
                            <w:instrText xml:space="preserve"> PAGE  \* MERGEFORMAT </w:instrText>
                          </w:r>
                          <w:r w:rsidR="003A1FC0">
                            <w:rPr>
                              <w:rFonts w:hint="eastAsia"/>
                            </w:rPr>
                            <w:fldChar w:fldCharType="separate"/>
                          </w:r>
                          <w:r w:rsidR="00AB4B6E">
                            <w:rPr>
                              <w:noProof/>
                            </w:rPr>
                            <w:t>1</w:t>
                          </w:r>
                          <w:r w:rsidR="003A1FC0">
                            <w:rPr>
                              <w:rFonts w:hint="eastAsia"/>
                            </w:rPr>
                            <w:fldChar w:fldCharType="end"/>
                          </w:r>
                          <w:r>
                            <w:rPr>
                              <w:rFonts w:hint="eastAsia"/>
                            </w:rPr>
                            <w:t xml:space="preserve"> </w:t>
                          </w:r>
                          <w:bookmarkEnd w:id="10"/>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5A7A7A6D" id="_x0000_t202" coordsize="21600,21600" o:spt="202" path="m,l,21600r21600,l21600,xe">
              <v:stroke joinstyle="miter"/>
              <v:path gradientshapeok="t" o:connecttype="rect"/>
            </v:shapetype>
            <v:shape id="文本框 1" o:spid="_x0000_s1026" type="#_x0000_t202" style="position:absolute;left:0;text-align:left;margin-left:0;margin-top:0;width:36.15pt;height:11.6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" filled="f" stroked="f" strokeweight=".5pt">
              <v:path arrowok="t"/>
              <v:textbox style="mso-fit-shape-to-text:t" inset="0,0,0,0">
                <w:txbxContent>
                  <w:p w14:paraId="460FF5CF" w14:textId="1FFB6CF2" w:rsidR="00BF7D89" w:rsidRDefault="00BF7D89">
                    <w:pPr>
                      <w:pStyle w:val="a7"/>
                    </w:pPr>
                    <w:r>
                      <w:rPr>
                        <w:rFonts w:hint="eastAsia"/>
                      </w:rPr>
                      <w:t>第</w:t>
                    </w:r>
                    <w:r>
                      <w:rPr>
                        <w:rFonts w:hint="eastAsia"/>
                      </w:rPr>
                      <w:t xml:space="preserve"> </w:t>
                    </w:r>
                    <w:bookmarkStart w:id="11" w:name="_GoBack"/>
                    <w:r w:rsidR="003A1FC0">
                      <w:rPr>
                        <w:rFonts w:hint="eastAsia"/>
                      </w:rPr>
                      <w:fldChar w:fldCharType="begin"/>
                    </w:r>
                    <w:r>
                      <w:rPr>
                        <w:rFonts w:hint="eastAsia"/>
                      </w:rPr>
                      <w:instrText xml:space="preserve"> PAGE  \* MERGEFORMAT </w:instrText>
                    </w:r>
                    <w:r w:rsidR="003A1FC0">
                      <w:rPr>
                        <w:rFonts w:hint="eastAsia"/>
                      </w:rPr>
                      <w:fldChar w:fldCharType="separate"/>
                    </w:r>
                    <w:r w:rsidR="00AB4B6E">
                      <w:rPr>
                        <w:noProof/>
                      </w:rPr>
                      <w:t>1</w:t>
                    </w:r>
                    <w:r w:rsidR="003A1FC0">
                      <w:rPr>
                        <w:rFonts w:hint="eastAsia"/>
                      </w:rPr>
                      <w:fldChar w:fldCharType="end"/>
                    </w:r>
                    <w:r>
                      <w:rPr>
                        <w:rFonts w:hint="eastAsia"/>
                      </w:rPr>
                      <w:t xml:space="preserve"> </w:t>
                    </w:r>
                    <w:bookmarkEnd w:id="11"/>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DA6E1" w14:textId="77777777" w:rsidR="00554759" w:rsidRDefault="00554759">
      <w:r>
        <w:separator/>
      </w:r>
    </w:p>
  </w:footnote>
  <w:footnote w:type="continuationSeparator" w:id="0">
    <w:p w14:paraId="531AC871" w14:textId="77777777" w:rsidR="00554759" w:rsidRDefault="005547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A2E9A" w14:textId="77777777" w:rsidR="00AB4B6E" w:rsidRDefault="00AB4B6E">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0E4DD" w14:textId="77777777" w:rsidR="00BF7D89" w:rsidRDefault="00BF7D89">
    <w:pPr>
      <w:pBdr>
        <w:bottom w:val="single" w:sz="6" w:space="1" w:color="auto"/>
      </w:pBdr>
      <w:tabs>
        <w:tab w:val="center" w:pos="4153"/>
        <w:tab w:val="right" w:pos="8306"/>
      </w:tabs>
      <w:snapToGrid w:val="0"/>
    </w:pPr>
    <w:r>
      <w:rPr>
        <w:rFonts w:ascii="方正姚体" w:eastAsia="方正姚体" w:hAnsi="Times New Roman" w:cs="方正姚体" w:hint="eastAsia"/>
        <w:szCs w:val="21"/>
      </w:rPr>
      <w:t>普通高等学校师范类专业认证专家用表</w:t>
    </w:r>
  </w:p>
  <w:p w14:paraId="4C18E2E7" w14:textId="77777777" w:rsidR="00BF7D89" w:rsidRDefault="00BF7D89">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9C00C" w14:textId="77777777" w:rsidR="00AB4B6E" w:rsidRDefault="00AB4B6E">
    <w:pPr>
      <w:pStyle w:val="a9"/>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74DF" w14:textId="77777777" w:rsidR="00BF7D89" w:rsidRDefault="00BF7D89">
    <w:pPr>
      <w:pBdr>
        <w:bottom w:val="none" w:sz="0" w:space="1" w:color="auto"/>
      </w:pBdr>
      <w:tabs>
        <w:tab w:val="center" w:pos="4153"/>
        <w:tab w:val="right" w:pos="8306"/>
      </w:tabs>
      <w:snapToGrid w:val="0"/>
      <w:rPr>
        <w:rFonts w:asciiTheme="minorEastAsia" w:hAnsiTheme="minorEastAsia" w:cstheme="minorEastAsi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97686" w14:textId="77777777" w:rsidR="00BF7D89" w:rsidRDefault="00BF7D89">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BDBBB4DD"/>
    <w:multiLevelType w:val="singleLevel"/>
    <w:tmpl w:val="BDBBB4DD"/>
    <w:lvl w:ilvl="0">
      <w:start w:val="1"/>
      <w:numFmt w:val="decimal"/>
      <w:lvlText w:val="%1."/>
      <w:lvlJc w:val="left"/>
      <w:pPr>
        <w:tabs>
          <w:tab w:val="left" w:pos="312"/>
        </w:tabs>
      </w:pPr>
    </w:lvl>
  </w:abstractNum>
  <w:abstractNum w:abstractNumId="3" w15:restartNumberingAfterBreak="0">
    <w:nsid w:val="31584105"/>
    <w:multiLevelType w:val="hybridMultilevel"/>
    <w:tmpl w:val="3A588C36"/>
    <w:lvl w:ilvl="0" w:tplc="0409000B">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5FB0A583"/>
    <w:multiLevelType w:val="singleLevel"/>
    <w:tmpl w:val="5FB0A583"/>
    <w:lvl w:ilvl="0">
      <w:start w:val="1"/>
      <w:numFmt w:val="decimal"/>
      <w:lvlText w:val="%1."/>
      <w:lvlJc w:val="left"/>
      <w:pPr>
        <w:tabs>
          <w:tab w:val="left" w:pos="312"/>
        </w:tabs>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12"/>
    <w:rsid w:val="00011D2C"/>
    <w:rsid w:val="000145EB"/>
    <w:rsid w:val="00014B57"/>
    <w:rsid w:val="00016056"/>
    <w:rsid w:val="00017C80"/>
    <w:rsid w:val="00021C1A"/>
    <w:rsid w:val="0002397C"/>
    <w:rsid w:val="00026CD7"/>
    <w:rsid w:val="000335E0"/>
    <w:rsid w:val="000347E1"/>
    <w:rsid w:val="00040C66"/>
    <w:rsid w:val="00041898"/>
    <w:rsid w:val="00044899"/>
    <w:rsid w:val="00047C67"/>
    <w:rsid w:val="00050EA4"/>
    <w:rsid w:val="00050ED1"/>
    <w:rsid w:val="00051FC6"/>
    <w:rsid w:val="0005428D"/>
    <w:rsid w:val="000660E2"/>
    <w:rsid w:val="00066826"/>
    <w:rsid w:val="00066C4E"/>
    <w:rsid w:val="0009302B"/>
    <w:rsid w:val="00094BEC"/>
    <w:rsid w:val="00095B22"/>
    <w:rsid w:val="00096683"/>
    <w:rsid w:val="00096BBF"/>
    <w:rsid w:val="00097B5E"/>
    <w:rsid w:val="000A32FB"/>
    <w:rsid w:val="000B1E8C"/>
    <w:rsid w:val="000B7D3E"/>
    <w:rsid w:val="000D5B99"/>
    <w:rsid w:val="000D619B"/>
    <w:rsid w:val="000D6414"/>
    <w:rsid w:val="000E1657"/>
    <w:rsid w:val="000E7A56"/>
    <w:rsid w:val="000F1578"/>
    <w:rsid w:val="000F23D5"/>
    <w:rsid w:val="000F79FF"/>
    <w:rsid w:val="000F7F17"/>
    <w:rsid w:val="001040BF"/>
    <w:rsid w:val="001059FD"/>
    <w:rsid w:val="001062FD"/>
    <w:rsid w:val="0011052D"/>
    <w:rsid w:val="00120D76"/>
    <w:rsid w:val="00122C76"/>
    <w:rsid w:val="00123978"/>
    <w:rsid w:val="00124567"/>
    <w:rsid w:val="0012528F"/>
    <w:rsid w:val="0013231E"/>
    <w:rsid w:val="001371B8"/>
    <w:rsid w:val="00137AC5"/>
    <w:rsid w:val="001439DD"/>
    <w:rsid w:val="00146775"/>
    <w:rsid w:val="00151F70"/>
    <w:rsid w:val="00154458"/>
    <w:rsid w:val="0015462B"/>
    <w:rsid w:val="00155EE0"/>
    <w:rsid w:val="0016053A"/>
    <w:rsid w:val="001613CD"/>
    <w:rsid w:val="00164F94"/>
    <w:rsid w:val="00165A8B"/>
    <w:rsid w:val="0017162A"/>
    <w:rsid w:val="00174A1C"/>
    <w:rsid w:val="001823CF"/>
    <w:rsid w:val="00183DD6"/>
    <w:rsid w:val="00184EB7"/>
    <w:rsid w:val="001937ED"/>
    <w:rsid w:val="001A5888"/>
    <w:rsid w:val="001B54C7"/>
    <w:rsid w:val="001C4835"/>
    <w:rsid w:val="001C6A56"/>
    <w:rsid w:val="001D0CDE"/>
    <w:rsid w:val="001D2BDA"/>
    <w:rsid w:val="001E0D5C"/>
    <w:rsid w:val="001E48EA"/>
    <w:rsid w:val="001E4B6D"/>
    <w:rsid w:val="001E5C9B"/>
    <w:rsid w:val="002001AE"/>
    <w:rsid w:val="00200C24"/>
    <w:rsid w:val="00201F9E"/>
    <w:rsid w:val="0020444D"/>
    <w:rsid w:val="0020768C"/>
    <w:rsid w:val="00207738"/>
    <w:rsid w:val="00214218"/>
    <w:rsid w:val="00215234"/>
    <w:rsid w:val="00215BF0"/>
    <w:rsid w:val="00224C1B"/>
    <w:rsid w:val="00225184"/>
    <w:rsid w:val="00226B2A"/>
    <w:rsid w:val="00226EAA"/>
    <w:rsid w:val="002332FF"/>
    <w:rsid w:val="00235A20"/>
    <w:rsid w:val="00236C40"/>
    <w:rsid w:val="00240066"/>
    <w:rsid w:val="002471BC"/>
    <w:rsid w:val="0025448F"/>
    <w:rsid w:val="00261C6E"/>
    <w:rsid w:val="00266C75"/>
    <w:rsid w:val="00266E4D"/>
    <w:rsid w:val="0026782E"/>
    <w:rsid w:val="00272376"/>
    <w:rsid w:val="00277A52"/>
    <w:rsid w:val="00280F21"/>
    <w:rsid w:val="00284FDD"/>
    <w:rsid w:val="00292E28"/>
    <w:rsid w:val="00293C02"/>
    <w:rsid w:val="00293C1B"/>
    <w:rsid w:val="00297E16"/>
    <w:rsid w:val="002A0B1B"/>
    <w:rsid w:val="002A7B76"/>
    <w:rsid w:val="002B0AF1"/>
    <w:rsid w:val="002B3904"/>
    <w:rsid w:val="002B679A"/>
    <w:rsid w:val="002C080F"/>
    <w:rsid w:val="002C4E48"/>
    <w:rsid w:val="002D02AB"/>
    <w:rsid w:val="002D1542"/>
    <w:rsid w:val="002D2D1D"/>
    <w:rsid w:val="002D4E8E"/>
    <w:rsid w:val="002D7FF9"/>
    <w:rsid w:val="002E152E"/>
    <w:rsid w:val="002E173C"/>
    <w:rsid w:val="002F25E1"/>
    <w:rsid w:val="002F5404"/>
    <w:rsid w:val="00306570"/>
    <w:rsid w:val="00331547"/>
    <w:rsid w:val="00343B7C"/>
    <w:rsid w:val="00345B8F"/>
    <w:rsid w:val="003567B4"/>
    <w:rsid w:val="00356BC1"/>
    <w:rsid w:val="00364583"/>
    <w:rsid w:val="00365B47"/>
    <w:rsid w:val="00377C05"/>
    <w:rsid w:val="003801F3"/>
    <w:rsid w:val="00387E9A"/>
    <w:rsid w:val="0039198D"/>
    <w:rsid w:val="0039705B"/>
    <w:rsid w:val="003A0591"/>
    <w:rsid w:val="003A0EF4"/>
    <w:rsid w:val="003A1FC0"/>
    <w:rsid w:val="003A5236"/>
    <w:rsid w:val="003B0607"/>
    <w:rsid w:val="003B49AE"/>
    <w:rsid w:val="003B7403"/>
    <w:rsid w:val="003C299D"/>
    <w:rsid w:val="003C4050"/>
    <w:rsid w:val="003D2DC2"/>
    <w:rsid w:val="003D545F"/>
    <w:rsid w:val="003E5DC6"/>
    <w:rsid w:val="003E620F"/>
    <w:rsid w:val="003E65B3"/>
    <w:rsid w:val="003F1C02"/>
    <w:rsid w:val="003F28E5"/>
    <w:rsid w:val="00402D53"/>
    <w:rsid w:val="0041698D"/>
    <w:rsid w:val="00420D9B"/>
    <w:rsid w:val="00426169"/>
    <w:rsid w:val="0043244B"/>
    <w:rsid w:val="00434EBF"/>
    <w:rsid w:val="00463612"/>
    <w:rsid w:val="00470121"/>
    <w:rsid w:val="004713BB"/>
    <w:rsid w:val="0047786B"/>
    <w:rsid w:val="004840F4"/>
    <w:rsid w:val="004849FC"/>
    <w:rsid w:val="00493396"/>
    <w:rsid w:val="00493E09"/>
    <w:rsid w:val="00495E03"/>
    <w:rsid w:val="004A0180"/>
    <w:rsid w:val="004A24B4"/>
    <w:rsid w:val="004A68E3"/>
    <w:rsid w:val="004A7B88"/>
    <w:rsid w:val="004B4BCB"/>
    <w:rsid w:val="004D55A7"/>
    <w:rsid w:val="004D5B3C"/>
    <w:rsid w:val="004D5FE2"/>
    <w:rsid w:val="004E4BE5"/>
    <w:rsid w:val="004E4C31"/>
    <w:rsid w:val="004E6D6A"/>
    <w:rsid w:val="004F27CE"/>
    <w:rsid w:val="004F4B8A"/>
    <w:rsid w:val="004F67C7"/>
    <w:rsid w:val="005029E1"/>
    <w:rsid w:val="00512382"/>
    <w:rsid w:val="00513FA2"/>
    <w:rsid w:val="00525436"/>
    <w:rsid w:val="005312C7"/>
    <w:rsid w:val="00531891"/>
    <w:rsid w:val="00533101"/>
    <w:rsid w:val="00533BA8"/>
    <w:rsid w:val="00537674"/>
    <w:rsid w:val="00537E6A"/>
    <w:rsid w:val="0054268F"/>
    <w:rsid w:val="0054456B"/>
    <w:rsid w:val="00554759"/>
    <w:rsid w:val="00556B56"/>
    <w:rsid w:val="00571975"/>
    <w:rsid w:val="00574555"/>
    <w:rsid w:val="005746C2"/>
    <w:rsid w:val="00580F54"/>
    <w:rsid w:val="00581FFC"/>
    <w:rsid w:val="00583CF0"/>
    <w:rsid w:val="00587071"/>
    <w:rsid w:val="0058722C"/>
    <w:rsid w:val="00592A37"/>
    <w:rsid w:val="00593C82"/>
    <w:rsid w:val="00594D06"/>
    <w:rsid w:val="005A301D"/>
    <w:rsid w:val="005A525D"/>
    <w:rsid w:val="005A7DD0"/>
    <w:rsid w:val="005B4DA5"/>
    <w:rsid w:val="005C1C21"/>
    <w:rsid w:val="005D76B5"/>
    <w:rsid w:val="005E1D97"/>
    <w:rsid w:val="005E1E8C"/>
    <w:rsid w:val="005E441B"/>
    <w:rsid w:val="005E731C"/>
    <w:rsid w:val="005E75C9"/>
    <w:rsid w:val="005F1167"/>
    <w:rsid w:val="005F1FA0"/>
    <w:rsid w:val="005F26E5"/>
    <w:rsid w:val="00606983"/>
    <w:rsid w:val="00606F9C"/>
    <w:rsid w:val="00623874"/>
    <w:rsid w:val="00625E0C"/>
    <w:rsid w:val="00636742"/>
    <w:rsid w:val="0065425A"/>
    <w:rsid w:val="00654AB2"/>
    <w:rsid w:val="00655B30"/>
    <w:rsid w:val="00660DFA"/>
    <w:rsid w:val="00662F80"/>
    <w:rsid w:val="006635B9"/>
    <w:rsid w:val="006757E5"/>
    <w:rsid w:val="00676724"/>
    <w:rsid w:val="006804ED"/>
    <w:rsid w:val="00682440"/>
    <w:rsid w:val="00684855"/>
    <w:rsid w:val="00685910"/>
    <w:rsid w:val="00687C47"/>
    <w:rsid w:val="006924B6"/>
    <w:rsid w:val="006950F0"/>
    <w:rsid w:val="00695260"/>
    <w:rsid w:val="006B1B3F"/>
    <w:rsid w:val="006B1FD9"/>
    <w:rsid w:val="006C2B3A"/>
    <w:rsid w:val="006C55A8"/>
    <w:rsid w:val="006E2318"/>
    <w:rsid w:val="006E2C25"/>
    <w:rsid w:val="006E2CBA"/>
    <w:rsid w:val="006E6F01"/>
    <w:rsid w:val="006E79AD"/>
    <w:rsid w:val="006F4C16"/>
    <w:rsid w:val="006F5D3B"/>
    <w:rsid w:val="006F759A"/>
    <w:rsid w:val="00700940"/>
    <w:rsid w:val="00704147"/>
    <w:rsid w:val="0071190E"/>
    <w:rsid w:val="00712250"/>
    <w:rsid w:val="00720470"/>
    <w:rsid w:val="00720CD9"/>
    <w:rsid w:val="00721084"/>
    <w:rsid w:val="00732095"/>
    <w:rsid w:val="007362DE"/>
    <w:rsid w:val="00741CF8"/>
    <w:rsid w:val="0074227B"/>
    <w:rsid w:val="007446B0"/>
    <w:rsid w:val="0074678F"/>
    <w:rsid w:val="00750021"/>
    <w:rsid w:val="0075230F"/>
    <w:rsid w:val="00757D6A"/>
    <w:rsid w:val="0076115D"/>
    <w:rsid w:val="00766470"/>
    <w:rsid w:val="007762CD"/>
    <w:rsid w:val="007806EC"/>
    <w:rsid w:val="00784254"/>
    <w:rsid w:val="00792940"/>
    <w:rsid w:val="00796C8E"/>
    <w:rsid w:val="007A74CF"/>
    <w:rsid w:val="007A79A7"/>
    <w:rsid w:val="007C09CE"/>
    <w:rsid w:val="007E0177"/>
    <w:rsid w:val="007E3039"/>
    <w:rsid w:val="007E3242"/>
    <w:rsid w:val="007F1198"/>
    <w:rsid w:val="007F224E"/>
    <w:rsid w:val="007F39C2"/>
    <w:rsid w:val="007F55D6"/>
    <w:rsid w:val="007F5912"/>
    <w:rsid w:val="00801A29"/>
    <w:rsid w:val="008107B5"/>
    <w:rsid w:val="008118AB"/>
    <w:rsid w:val="0081523F"/>
    <w:rsid w:val="00826EC2"/>
    <w:rsid w:val="00827578"/>
    <w:rsid w:val="008303F3"/>
    <w:rsid w:val="00831F96"/>
    <w:rsid w:val="008429DD"/>
    <w:rsid w:val="00852CBB"/>
    <w:rsid w:val="00856785"/>
    <w:rsid w:val="008605D5"/>
    <w:rsid w:val="00866036"/>
    <w:rsid w:val="00872DE4"/>
    <w:rsid w:val="00880042"/>
    <w:rsid w:val="00882385"/>
    <w:rsid w:val="008854F1"/>
    <w:rsid w:val="00886540"/>
    <w:rsid w:val="00896029"/>
    <w:rsid w:val="0089791C"/>
    <w:rsid w:val="00897B74"/>
    <w:rsid w:val="008A2112"/>
    <w:rsid w:val="008A5E14"/>
    <w:rsid w:val="008B2637"/>
    <w:rsid w:val="008B692D"/>
    <w:rsid w:val="008C1ED2"/>
    <w:rsid w:val="008C26E9"/>
    <w:rsid w:val="008D765A"/>
    <w:rsid w:val="008E57BA"/>
    <w:rsid w:val="008E633B"/>
    <w:rsid w:val="009012D9"/>
    <w:rsid w:val="009073EA"/>
    <w:rsid w:val="00921250"/>
    <w:rsid w:val="00931036"/>
    <w:rsid w:val="00931D10"/>
    <w:rsid w:val="00932515"/>
    <w:rsid w:val="00932B2B"/>
    <w:rsid w:val="00934B77"/>
    <w:rsid w:val="00936016"/>
    <w:rsid w:val="00936BDF"/>
    <w:rsid w:val="009464F4"/>
    <w:rsid w:val="0095079A"/>
    <w:rsid w:val="00961846"/>
    <w:rsid w:val="00963D5E"/>
    <w:rsid w:val="009716D0"/>
    <w:rsid w:val="009717F6"/>
    <w:rsid w:val="0097287F"/>
    <w:rsid w:val="00980C41"/>
    <w:rsid w:val="009814B4"/>
    <w:rsid w:val="00985DD5"/>
    <w:rsid w:val="00986221"/>
    <w:rsid w:val="00986EAB"/>
    <w:rsid w:val="009A58B4"/>
    <w:rsid w:val="009A6777"/>
    <w:rsid w:val="009B02A0"/>
    <w:rsid w:val="009B432D"/>
    <w:rsid w:val="009B608A"/>
    <w:rsid w:val="009B64A3"/>
    <w:rsid w:val="009B66EA"/>
    <w:rsid w:val="009B6908"/>
    <w:rsid w:val="009C25C5"/>
    <w:rsid w:val="009C386F"/>
    <w:rsid w:val="009C3E82"/>
    <w:rsid w:val="009C5E26"/>
    <w:rsid w:val="009C62BC"/>
    <w:rsid w:val="009D1970"/>
    <w:rsid w:val="009D27B1"/>
    <w:rsid w:val="009D5D12"/>
    <w:rsid w:val="009D6F9D"/>
    <w:rsid w:val="009E2066"/>
    <w:rsid w:val="009E7FCA"/>
    <w:rsid w:val="009F5B02"/>
    <w:rsid w:val="00A070E7"/>
    <w:rsid w:val="00A12407"/>
    <w:rsid w:val="00A147AE"/>
    <w:rsid w:val="00A14DC1"/>
    <w:rsid w:val="00A27B71"/>
    <w:rsid w:val="00A365ED"/>
    <w:rsid w:val="00A421A4"/>
    <w:rsid w:val="00A42CA0"/>
    <w:rsid w:val="00A44AF6"/>
    <w:rsid w:val="00A45AB3"/>
    <w:rsid w:val="00A47FC8"/>
    <w:rsid w:val="00A52F6C"/>
    <w:rsid w:val="00A53506"/>
    <w:rsid w:val="00A64AB9"/>
    <w:rsid w:val="00A704F3"/>
    <w:rsid w:val="00A77EF0"/>
    <w:rsid w:val="00A837AC"/>
    <w:rsid w:val="00A87E02"/>
    <w:rsid w:val="00A90E96"/>
    <w:rsid w:val="00A91985"/>
    <w:rsid w:val="00A92FBB"/>
    <w:rsid w:val="00A952BB"/>
    <w:rsid w:val="00A955B9"/>
    <w:rsid w:val="00A97160"/>
    <w:rsid w:val="00A978DC"/>
    <w:rsid w:val="00AA28EE"/>
    <w:rsid w:val="00AA2B29"/>
    <w:rsid w:val="00AA66D2"/>
    <w:rsid w:val="00AB15F6"/>
    <w:rsid w:val="00AB4B6E"/>
    <w:rsid w:val="00AB7054"/>
    <w:rsid w:val="00AB784E"/>
    <w:rsid w:val="00AC01DC"/>
    <w:rsid w:val="00AC0B64"/>
    <w:rsid w:val="00AC7CB3"/>
    <w:rsid w:val="00AD1A4E"/>
    <w:rsid w:val="00AD3030"/>
    <w:rsid w:val="00AD50C0"/>
    <w:rsid w:val="00AD7A90"/>
    <w:rsid w:val="00AE63FE"/>
    <w:rsid w:val="00AE766D"/>
    <w:rsid w:val="00AE77E9"/>
    <w:rsid w:val="00AF22D0"/>
    <w:rsid w:val="00AF46DB"/>
    <w:rsid w:val="00AF5C2C"/>
    <w:rsid w:val="00B0046C"/>
    <w:rsid w:val="00B02F62"/>
    <w:rsid w:val="00B062B7"/>
    <w:rsid w:val="00B13074"/>
    <w:rsid w:val="00B13D89"/>
    <w:rsid w:val="00B17600"/>
    <w:rsid w:val="00B20D85"/>
    <w:rsid w:val="00B21225"/>
    <w:rsid w:val="00B23C65"/>
    <w:rsid w:val="00B33F4A"/>
    <w:rsid w:val="00B34A65"/>
    <w:rsid w:val="00B377AB"/>
    <w:rsid w:val="00B4175F"/>
    <w:rsid w:val="00B44B32"/>
    <w:rsid w:val="00B6495E"/>
    <w:rsid w:val="00B64DBE"/>
    <w:rsid w:val="00B7420F"/>
    <w:rsid w:val="00B8055E"/>
    <w:rsid w:val="00B82D51"/>
    <w:rsid w:val="00B831C3"/>
    <w:rsid w:val="00B86F13"/>
    <w:rsid w:val="00B94FA5"/>
    <w:rsid w:val="00B96173"/>
    <w:rsid w:val="00B96B5E"/>
    <w:rsid w:val="00BA1448"/>
    <w:rsid w:val="00BA4023"/>
    <w:rsid w:val="00BA4F3E"/>
    <w:rsid w:val="00BA5DB3"/>
    <w:rsid w:val="00BB073F"/>
    <w:rsid w:val="00BB5345"/>
    <w:rsid w:val="00BB55E6"/>
    <w:rsid w:val="00BB69DE"/>
    <w:rsid w:val="00BC0A62"/>
    <w:rsid w:val="00BC0BA7"/>
    <w:rsid w:val="00BC1969"/>
    <w:rsid w:val="00BD1456"/>
    <w:rsid w:val="00BD436C"/>
    <w:rsid w:val="00BE0C1C"/>
    <w:rsid w:val="00BE2B1D"/>
    <w:rsid w:val="00BF7D89"/>
    <w:rsid w:val="00C02BB7"/>
    <w:rsid w:val="00C14088"/>
    <w:rsid w:val="00C14639"/>
    <w:rsid w:val="00C152AE"/>
    <w:rsid w:val="00C22FC9"/>
    <w:rsid w:val="00C30295"/>
    <w:rsid w:val="00C334F2"/>
    <w:rsid w:val="00C401B9"/>
    <w:rsid w:val="00C4203A"/>
    <w:rsid w:val="00C46084"/>
    <w:rsid w:val="00C472F2"/>
    <w:rsid w:val="00C510BA"/>
    <w:rsid w:val="00C56D21"/>
    <w:rsid w:val="00C61B52"/>
    <w:rsid w:val="00C66DC3"/>
    <w:rsid w:val="00C728AF"/>
    <w:rsid w:val="00C76E63"/>
    <w:rsid w:val="00C85214"/>
    <w:rsid w:val="00C85C8C"/>
    <w:rsid w:val="00C864A7"/>
    <w:rsid w:val="00C8671C"/>
    <w:rsid w:val="00C91A92"/>
    <w:rsid w:val="00CA22FF"/>
    <w:rsid w:val="00CA28C6"/>
    <w:rsid w:val="00CA4549"/>
    <w:rsid w:val="00CB1C96"/>
    <w:rsid w:val="00CB5110"/>
    <w:rsid w:val="00CB58CB"/>
    <w:rsid w:val="00CB693E"/>
    <w:rsid w:val="00CC27EC"/>
    <w:rsid w:val="00CC3A98"/>
    <w:rsid w:val="00CC4908"/>
    <w:rsid w:val="00CC4BDE"/>
    <w:rsid w:val="00CC60DB"/>
    <w:rsid w:val="00CD282A"/>
    <w:rsid w:val="00CD3349"/>
    <w:rsid w:val="00CD7F5E"/>
    <w:rsid w:val="00CE7ADC"/>
    <w:rsid w:val="00CF1802"/>
    <w:rsid w:val="00CF609C"/>
    <w:rsid w:val="00CF6E57"/>
    <w:rsid w:val="00CF78BA"/>
    <w:rsid w:val="00D06CC6"/>
    <w:rsid w:val="00D2224C"/>
    <w:rsid w:val="00D24BAB"/>
    <w:rsid w:val="00D37401"/>
    <w:rsid w:val="00D37C2A"/>
    <w:rsid w:val="00D40206"/>
    <w:rsid w:val="00D45F90"/>
    <w:rsid w:val="00D467A3"/>
    <w:rsid w:val="00D53B8F"/>
    <w:rsid w:val="00D578B6"/>
    <w:rsid w:val="00D61E4A"/>
    <w:rsid w:val="00D740C5"/>
    <w:rsid w:val="00D75D74"/>
    <w:rsid w:val="00D91710"/>
    <w:rsid w:val="00DA06E0"/>
    <w:rsid w:val="00DA2D40"/>
    <w:rsid w:val="00DB2361"/>
    <w:rsid w:val="00DB37C2"/>
    <w:rsid w:val="00DB4A22"/>
    <w:rsid w:val="00DB77DB"/>
    <w:rsid w:val="00DD0374"/>
    <w:rsid w:val="00DD19D5"/>
    <w:rsid w:val="00DD1D18"/>
    <w:rsid w:val="00DD22F8"/>
    <w:rsid w:val="00DE08C7"/>
    <w:rsid w:val="00DE1306"/>
    <w:rsid w:val="00DE1538"/>
    <w:rsid w:val="00DE623C"/>
    <w:rsid w:val="00DF087C"/>
    <w:rsid w:val="00E03F40"/>
    <w:rsid w:val="00E13FAE"/>
    <w:rsid w:val="00E14671"/>
    <w:rsid w:val="00E15AC1"/>
    <w:rsid w:val="00E168EC"/>
    <w:rsid w:val="00E232B8"/>
    <w:rsid w:val="00E25B15"/>
    <w:rsid w:val="00E322EF"/>
    <w:rsid w:val="00E33161"/>
    <w:rsid w:val="00E353D5"/>
    <w:rsid w:val="00E43F87"/>
    <w:rsid w:val="00E4573A"/>
    <w:rsid w:val="00E45AB2"/>
    <w:rsid w:val="00E46C11"/>
    <w:rsid w:val="00E52619"/>
    <w:rsid w:val="00E5492F"/>
    <w:rsid w:val="00E557F0"/>
    <w:rsid w:val="00E55E88"/>
    <w:rsid w:val="00E56A14"/>
    <w:rsid w:val="00E6455D"/>
    <w:rsid w:val="00E73E73"/>
    <w:rsid w:val="00E771AA"/>
    <w:rsid w:val="00E84E33"/>
    <w:rsid w:val="00E9210E"/>
    <w:rsid w:val="00E95C68"/>
    <w:rsid w:val="00EA47DC"/>
    <w:rsid w:val="00EA7C1E"/>
    <w:rsid w:val="00EB2554"/>
    <w:rsid w:val="00EB3590"/>
    <w:rsid w:val="00EB720A"/>
    <w:rsid w:val="00EB7742"/>
    <w:rsid w:val="00EB7B6D"/>
    <w:rsid w:val="00EC1AEE"/>
    <w:rsid w:val="00EC1F3A"/>
    <w:rsid w:val="00EC5A68"/>
    <w:rsid w:val="00ED45FC"/>
    <w:rsid w:val="00ED641A"/>
    <w:rsid w:val="00EE33A0"/>
    <w:rsid w:val="00EE3F44"/>
    <w:rsid w:val="00EE6D50"/>
    <w:rsid w:val="00EE6F13"/>
    <w:rsid w:val="00EE7054"/>
    <w:rsid w:val="00EF3D6B"/>
    <w:rsid w:val="00EF4D46"/>
    <w:rsid w:val="00EF5258"/>
    <w:rsid w:val="00F0080E"/>
    <w:rsid w:val="00F065A2"/>
    <w:rsid w:val="00F06706"/>
    <w:rsid w:val="00F12DF1"/>
    <w:rsid w:val="00F137DF"/>
    <w:rsid w:val="00F15B38"/>
    <w:rsid w:val="00F23A35"/>
    <w:rsid w:val="00F2408C"/>
    <w:rsid w:val="00F252FF"/>
    <w:rsid w:val="00F3451C"/>
    <w:rsid w:val="00F368A6"/>
    <w:rsid w:val="00F41FF4"/>
    <w:rsid w:val="00F42E43"/>
    <w:rsid w:val="00F43237"/>
    <w:rsid w:val="00F45FB1"/>
    <w:rsid w:val="00F475B2"/>
    <w:rsid w:val="00F5259B"/>
    <w:rsid w:val="00F534A7"/>
    <w:rsid w:val="00F61E52"/>
    <w:rsid w:val="00F62D79"/>
    <w:rsid w:val="00F71A74"/>
    <w:rsid w:val="00F813AD"/>
    <w:rsid w:val="00F912BF"/>
    <w:rsid w:val="00FA1E85"/>
    <w:rsid w:val="00FA77CA"/>
    <w:rsid w:val="00FB7157"/>
    <w:rsid w:val="00FC022E"/>
    <w:rsid w:val="00FC0A22"/>
    <w:rsid w:val="00FC1B19"/>
    <w:rsid w:val="00FC4AE1"/>
    <w:rsid w:val="00FC5756"/>
    <w:rsid w:val="00FD4A97"/>
    <w:rsid w:val="00FE6DA7"/>
    <w:rsid w:val="00FE7AA0"/>
    <w:rsid w:val="00FF23D3"/>
    <w:rsid w:val="02892840"/>
    <w:rsid w:val="0D4B339C"/>
    <w:rsid w:val="0D7F7339"/>
    <w:rsid w:val="0EE36881"/>
    <w:rsid w:val="0F4D38EA"/>
    <w:rsid w:val="0FB55CC2"/>
    <w:rsid w:val="11AE3EC1"/>
    <w:rsid w:val="14D53993"/>
    <w:rsid w:val="14EE7E09"/>
    <w:rsid w:val="16CE7FA0"/>
    <w:rsid w:val="17BB1631"/>
    <w:rsid w:val="1A992F6D"/>
    <w:rsid w:val="1AEC7756"/>
    <w:rsid w:val="1C2C09CC"/>
    <w:rsid w:val="1DD62F01"/>
    <w:rsid w:val="1E642708"/>
    <w:rsid w:val="200B1F92"/>
    <w:rsid w:val="20883E5C"/>
    <w:rsid w:val="20BA54D4"/>
    <w:rsid w:val="21BE16B0"/>
    <w:rsid w:val="21E45915"/>
    <w:rsid w:val="227C25DA"/>
    <w:rsid w:val="23DD76BC"/>
    <w:rsid w:val="24756566"/>
    <w:rsid w:val="26A57B78"/>
    <w:rsid w:val="27972216"/>
    <w:rsid w:val="287B1100"/>
    <w:rsid w:val="295D0915"/>
    <w:rsid w:val="299B4658"/>
    <w:rsid w:val="2A814FD8"/>
    <w:rsid w:val="2D4447E1"/>
    <w:rsid w:val="2DE97A2C"/>
    <w:rsid w:val="31014AF7"/>
    <w:rsid w:val="353D7A5A"/>
    <w:rsid w:val="359241F0"/>
    <w:rsid w:val="369E7CF7"/>
    <w:rsid w:val="37372DA8"/>
    <w:rsid w:val="37776170"/>
    <w:rsid w:val="3B0C079F"/>
    <w:rsid w:val="3B4D1FBB"/>
    <w:rsid w:val="3E5C61A2"/>
    <w:rsid w:val="46E36886"/>
    <w:rsid w:val="475512BA"/>
    <w:rsid w:val="48294E4D"/>
    <w:rsid w:val="49371226"/>
    <w:rsid w:val="4A6B1D5C"/>
    <w:rsid w:val="4DF0545E"/>
    <w:rsid w:val="501D51F5"/>
    <w:rsid w:val="52726250"/>
    <w:rsid w:val="530C6F7F"/>
    <w:rsid w:val="53656744"/>
    <w:rsid w:val="53A92287"/>
    <w:rsid w:val="57503005"/>
    <w:rsid w:val="588E0E7A"/>
    <w:rsid w:val="598E0154"/>
    <w:rsid w:val="5C664FC7"/>
    <w:rsid w:val="5CC752F2"/>
    <w:rsid w:val="5E463612"/>
    <w:rsid w:val="5ED711F1"/>
    <w:rsid w:val="611E6252"/>
    <w:rsid w:val="62B56207"/>
    <w:rsid w:val="650674C9"/>
    <w:rsid w:val="67932513"/>
    <w:rsid w:val="68CE7F13"/>
    <w:rsid w:val="69B50DFD"/>
    <w:rsid w:val="6BD322D6"/>
    <w:rsid w:val="6C773E80"/>
    <w:rsid w:val="6D81795C"/>
    <w:rsid w:val="71475B5D"/>
    <w:rsid w:val="750B288E"/>
    <w:rsid w:val="76594CC7"/>
    <w:rsid w:val="765D784E"/>
    <w:rsid w:val="7872031F"/>
    <w:rsid w:val="79253999"/>
    <w:rsid w:val="7956540E"/>
    <w:rsid w:val="7AAA2F92"/>
    <w:rsid w:val="7AAD0978"/>
    <w:rsid w:val="7B2F79DE"/>
    <w:rsid w:val="7D36123C"/>
    <w:rsid w:val="7E603E09"/>
    <w:rsid w:val="7EFD0EE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4382C92"/>
  <w15:docId w15:val="{7F6447BB-85DC-3940-8609-C556489A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A92"/>
    <w:pPr>
      <w:widowControl w:val="0"/>
      <w:jc w:val="both"/>
    </w:pPr>
    <w:rPr>
      <w:kern w:val="2"/>
      <w:sz w:val="21"/>
      <w:szCs w:val="22"/>
    </w:rPr>
  </w:style>
  <w:style w:type="paragraph" w:styleId="1">
    <w:name w:val="heading 1"/>
    <w:basedOn w:val="a"/>
    <w:next w:val="a"/>
    <w:link w:val="10"/>
    <w:uiPriority w:val="9"/>
    <w:qFormat/>
    <w:rsid w:val="00C91A9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79294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E9210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C91A92"/>
    <w:pPr>
      <w:jc w:val="left"/>
    </w:pPr>
  </w:style>
  <w:style w:type="paragraph" w:styleId="a5">
    <w:name w:val="Balloon Text"/>
    <w:basedOn w:val="a"/>
    <w:link w:val="a6"/>
    <w:uiPriority w:val="99"/>
    <w:unhideWhenUsed/>
    <w:qFormat/>
    <w:rsid w:val="00C91A92"/>
    <w:rPr>
      <w:sz w:val="18"/>
      <w:szCs w:val="18"/>
    </w:rPr>
  </w:style>
  <w:style w:type="paragraph" w:styleId="a7">
    <w:name w:val="footer"/>
    <w:basedOn w:val="a"/>
    <w:link w:val="a8"/>
    <w:uiPriority w:val="99"/>
    <w:unhideWhenUsed/>
    <w:qFormat/>
    <w:rsid w:val="00C91A92"/>
    <w:pPr>
      <w:tabs>
        <w:tab w:val="center" w:pos="4153"/>
        <w:tab w:val="right" w:pos="8306"/>
      </w:tabs>
      <w:snapToGrid w:val="0"/>
      <w:jc w:val="left"/>
    </w:pPr>
    <w:rPr>
      <w:sz w:val="18"/>
      <w:szCs w:val="18"/>
    </w:rPr>
  </w:style>
  <w:style w:type="paragraph" w:styleId="a9">
    <w:name w:val="header"/>
    <w:basedOn w:val="a"/>
    <w:link w:val="aa"/>
    <w:uiPriority w:val="99"/>
    <w:unhideWhenUsed/>
    <w:qFormat/>
    <w:rsid w:val="00C91A92"/>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C91A92"/>
    <w:pPr>
      <w:tabs>
        <w:tab w:val="right" w:leader="dot" w:pos="9061"/>
      </w:tabs>
      <w:spacing w:line="520" w:lineRule="exact"/>
    </w:pPr>
    <w:rPr>
      <w:rFonts w:ascii="宋体" w:eastAsia="宋体" w:hAnsi="宋体" w:cs="宋体"/>
      <w:bCs/>
      <w:kern w:val="0"/>
      <w:sz w:val="24"/>
      <w:szCs w:val="24"/>
    </w:rPr>
  </w:style>
  <w:style w:type="paragraph" w:styleId="21">
    <w:name w:val="toc 2"/>
    <w:basedOn w:val="a"/>
    <w:next w:val="a"/>
    <w:uiPriority w:val="39"/>
    <w:unhideWhenUsed/>
    <w:qFormat/>
    <w:rsid w:val="00C91A92"/>
    <w:pPr>
      <w:ind w:leftChars="200" w:left="420"/>
    </w:pPr>
  </w:style>
  <w:style w:type="table" w:styleId="ab">
    <w:name w:val="Table Grid"/>
    <w:basedOn w:val="a1"/>
    <w:uiPriority w:val="59"/>
    <w:qFormat/>
    <w:rsid w:val="00C91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sid w:val="00C91A92"/>
    <w:rPr>
      <w:color w:val="0000FF"/>
      <w:u w:val="single"/>
    </w:rPr>
  </w:style>
  <w:style w:type="character" w:styleId="ad">
    <w:name w:val="annotation reference"/>
    <w:basedOn w:val="a0"/>
    <w:uiPriority w:val="99"/>
    <w:unhideWhenUsed/>
    <w:qFormat/>
    <w:rsid w:val="00C91A92"/>
    <w:rPr>
      <w:sz w:val="21"/>
      <w:szCs w:val="21"/>
    </w:rPr>
  </w:style>
  <w:style w:type="character" w:customStyle="1" w:styleId="a8">
    <w:name w:val="页脚 字符"/>
    <w:basedOn w:val="a0"/>
    <w:link w:val="a7"/>
    <w:uiPriority w:val="99"/>
    <w:qFormat/>
    <w:rsid w:val="00C91A92"/>
    <w:rPr>
      <w:sz w:val="18"/>
      <w:szCs w:val="18"/>
    </w:rPr>
  </w:style>
  <w:style w:type="character" w:customStyle="1" w:styleId="a4">
    <w:name w:val="批注文字 字符"/>
    <w:basedOn w:val="a0"/>
    <w:link w:val="a3"/>
    <w:uiPriority w:val="99"/>
    <w:semiHidden/>
    <w:qFormat/>
    <w:rsid w:val="00C91A92"/>
  </w:style>
  <w:style w:type="character" w:customStyle="1" w:styleId="a6">
    <w:name w:val="批注框文本 字符"/>
    <w:basedOn w:val="a0"/>
    <w:link w:val="a5"/>
    <w:uiPriority w:val="99"/>
    <w:semiHidden/>
    <w:qFormat/>
    <w:rsid w:val="00C91A92"/>
    <w:rPr>
      <w:sz w:val="18"/>
      <w:szCs w:val="18"/>
    </w:rPr>
  </w:style>
  <w:style w:type="character" w:customStyle="1" w:styleId="aa">
    <w:name w:val="页眉 字符"/>
    <w:basedOn w:val="a0"/>
    <w:link w:val="a9"/>
    <w:uiPriority w:val="99"/>
    <w:qFormat/>
    <w:rsid w:val="00C91A92"/>
    <w:rPr>
      <w:sz w:val="18"/>
      <w:szCs w:val="18"/>
    </w:rPr>
  </w:style>
  <w:style w:type="paragraph" w:customStyle="1" w:styleId="12">
    <w:name w:val="列出段落1"/>
    <w:basedOn w:val="a"/>
    <w:uiPriority w:val="34"/>
    <w:qFormat/>
    <w:rsid w:val="00C91A92"/>
    <w:pPr>
      <w:ind w:firstLineChars="200" w:firstLine="420"/>
    </w:pPr>
  </w:style>
  <w:style w:type="paragraph" w:customStyle="1" w:styleId="WPSOffice1">
    <w:name w:val="WPSOffice手动目录 1"/>
    <w:qFormat/>
    <w:rsid w:val="00C91A92"/>
  </w:style>
  <w:style w:type="paragraph" w:customStyle="1" w:styleId="WPSOffice2">
    <w:name w:val="WPSOffice手动目录 2"/>
    <w:qFormat/>
    <w:rsid w:val="00C91A92"/>
    <w:pPr>
      <w:ind w:leftChars="200" w:left="200"/>
    </w:pPr>
  </w:style>
  <w:style w:type="character" w:customStyle="1" w:styleId="10">
    <w:name w:val="标题 1 字符"/>
    <w:basedOn w:val="a0"/>
    <w:link w:val="1"/>
    <w:uiPriority w:val="9"/>
    <w:qFormat/>
    <w:rsid w:val="00C91A92"/>
    <w:rPr>
      <w:b/>
      <w:bCs/>
      <w:kern w:val="44"/>
      <w:sz w:val="44"/>
      <w:szCs w:val="44"/>
    </w:rPr>
  </w:style>
  <w:style w:type="paragraph" w:styleId="ae">
    <w:name w:val="List Paragraph"/>
    <w:basedOn w:val="a"/>
    <w:uiPriority w:val="34"/>
    <w:qFormat/>
    <w:rsid w:val="004F27CE"/>
    <w:pPr>
      <w:ind w:firstLineChars="200" w:firstLine="420"/>
    </w:pPr>
  </w:style>
  <w:style w:type="character" w:customStyle="1" w:styleId="20">
    <w:name w:val="标题 2 字符"/>
    <w:basedOn w:val="a0"/>
    <w:link w:val="2"/>
    <w:uiPriority w:val="9"/>
    <w:rsid w:val="00792940"/>
    <w:rPr>
      <w:rFonts w:asciiTheme="majorHAnsi" w:eastAsiaTheme="majorEastAsia" w:hAnsiTheme="majorHAnsi" w:cstheme="majorBidi"/>
      <w:b/>
      <w:bCs/>
      <w:kern w:val="2"/>
      <w:sz w:val="32"/>
      <w:szCs w:val="32"/>
    </w:rPr>
  </w:style>
  <w:style w:type="paragraph" w:styleId="TOC">
    <w:name w:val="TOC Heading"/>
    <w:basedOn w:val="1"/>
    <w:next w:val="a"/>
    <w:uiPriority w:val="39"/>
    <w:unhideWhenUsed/>
    <w:qFormat/>
    <w:rsid w:val="00146775"/>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31">
    <w:name w:val="toc 3"/>
    <w:basedOn w:val="a"/>
    <w:next w:val="a"/>
    <w:autoRedefine/>
    <w:uiPriority w:val="39"/>
    <w:semiHidden/>
    <w:unhideWhenUsed/>
    <w:qFormat/>
    <w:rsid w:val="00146775"/>
    <w:pPr>
      <w:widowControl/>
      <w:spacing w:after="100" w:line="276" w:lineRule="auto"/>
      <w:ind w:left="440"/>
      <w:jc w:val="left"/>
    </w:pPr>
    <w:rPr>
      <w:kern w:val="0"/>
      <w:sz w:val="22"/>
    </w:rPr>
  </w:style>
  <w:style w:type="character" w:customStyle="1" w:styleId="30">
    <w:name w:val="标题 3 字符"/>
    <w:basedOn w:val="a0"/>
    <w:link w:val="3"/>
    <w:uiPriority w:val="9"/>
    <w:semiHidden/>
    <w:rsid w:val="00E9210E"/>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65355">
      <w:bodyDiv w:val="1"/>
      <w:marLeft w:val="0"/>
      <w:marRight w:val="0"/>
      <w:marTop w:val="0"/>
      <w:marBottom w:val="0"/>
      <w:divBdr>
        <w:top w:val="none" w:sz="0" w:space="0" w:color="auto"/>
        <w:left w:val="none" w:sz="0" w:space="0" w:color="auto"/>
        <w:bottom w:val="none" w:sz="0" w:space="0" w:color="auto"/>
        <w:right w:val="none" w:sz="0" w:space="0" w:color="auto"/>
      </w:divBdr>
    </w:div>
    <w:div w:id="2066445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3CD89A-E0AF-446C-8A63-2149B1C12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22</Pages>
  <Words>1385</Words>
  <Characters>7897</Characters>
  <Application>Microsoft Office Word</Application>
  <DocSecurity>0</DocSecurity>
  <Lines>65</Lines>
  <Paragraphs>18</Paragraphs>
  <ScaleCrop>false</ScaleCrop>
  <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31</cp:revision>
  <cp:lastPrinted>2022-10-20T01:11:00Z</cp:lastPrinted>
  <dcterms:created xsi:type="dcterms:W3CDTF">2022-11-07T05:31:00Z</dcterms:created>
  <dcterms:modified xsi:type="dcterms:W3CDTF">2023-09-01T02:01:00Z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FA808CEE08EA4D5EA8491442A4DE2F4C</vt:lpwstr>
  </property>
</Properties>
</file>